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209CA6" w14:textId="77777777" w:rsidR="002D663B" w:rsidRDefault="002D663B" w:rsidP="009C4DDB">
      <w:pPr>
        <w:pStyle w:val="nzevobjektu"/>
      </w:pPr>
    </w:p>
    <w:p w14:paraId="5A8D92B6" w14:textId="0B08A7F8" w:rsidR="00407FE7" w:rsidRDefault="009C4DDB" w:rsidP="009C4DDB">
      <w:pPr>
        <w:pStyle w:val="nzevobjektu"/>
      </w:pPr>
      <w:r>
        <w:t>„</w:t>
      </w:r>
      <w:r w:rsidR="00407FE7">
        <w:t xml:space="preserve">Oprava kolejí, výhybek a nástupišť </w:t>
      </w:r>
    </w:p>
    <w:p w14:paraId="2101C2FC" w14:textId="28AA9D2E" w:rsidR="009C4DDB" w:rsidRDefault="00407FE7" w:rsidP="00407FE7">
      <w:pPr>
        <w:pStyle w:val="nzevobjektu"/>
        <w:tabs>
          <w:tab w:val="center" w:pos="4536"/>
          <w:tab w:val="left" w:pos="7425"/>
        </w:tabs>
        <w:jc w:val="left"/>
      </w:pPr>
      <w:r>
        <w:tab/>
        <w:t>v ŽST Strážnice</w:t>
      </w:r>
      <w:r w:rsidR="009C4DDB">
        <w:t>“</w:t>
      </w:r>
    </w:p>
    <w:p w14:paraId="20FDDE96" w14:textId="77777777" w:rsidR="00407FE7" w:rsidRDefault="00407FE7" w:rsidP="00407FE7">
      <w:pPr>
        <w:pStyle w:val="nzevobjektu"/>
        <w:tabs>
          <w:tab w:val="center" w:pos="4536"/>
          <w:tab w:val="left" w:pos="7425"/>
        </w:tabs>
        <w:jc w:val="left"/>
      </w:pPr>
    </w:p>
    <w:p w14:paraId="5BA1F2D2" w14:textId="1CC0980E" w:rsidR="009C4DDB" w:rsidRPr="00C060DB" w:rsidRDefault="008101D2" w:rsidP="009C4DDB">
      <w:pPr>
        <w:pStyle w:val="nzevobjektu"/>
      </w:pPr>
      <w:r>
        <w:t>PS 701</w:t>
      </w:r>
      <w:r w:rsidR="009C4DDB">
        <w:t xml:space="preserve"> </w:t>
      </w:r>
      <w:r w:rsidR="00ED2E0B">
        <w:t>Sdělovací</w:t>
      </w:r>
      <w:r w:rsidR="00407FE7">
        <w:t xml:space="preserve"> zařízení</w:t>
      </w:r>
    </w:p>
    <w:p w14:paraId="6EED41BF" w14:textId="77777777" w:rsidR="009C4DDB" w:rsidRDefault="009C4DDB" w:rsidP="009C4DDB"/>
    <w:p w14:paraId="1F0025F7" w14:textId="77777777" w:rsidR="009C4DDB" w:rsidRDefault="009C4DDB" w:rsidP="009C4DDB"/>
    <w:p w14:paraId="63BD25A8" w14:textId="77777777" w:rsidR="009C4DDB" w:rsidRDefault="009C4DDB" w:rsidP="009C4DDB"/>
    <w:p w14:paraId="6A5A8F52" w14:textId="77777777" w:rsidR="009C4DDB" w:rsidRDefault="009C4DDB" w:rsidP="009C4DDB"/>
    <w:p w14:paraId="2F392F35" w14:textId="77777777" w:rsidR="009C4DDB" w:rsidRDefault="009C4DDB" w:rsidP="009C4DDB"/>
    <w:p w14:paraId="3FD4C5BE" w14:textId="77777777" w:rsidR="009C4DDB" w:rsidRPr="00CF32F4" w:rsidRDefault="009C4DDB" w:rsidP="009C4DDB">
      <w:pPr>
        <w:pStyle w:val="nzevplohy"/>
        <w:rPr>
          <w:sz w:val="52"/>
        </w:rPr>
      </w:pPr>
      <w:r>
        <w:rPr>
          <w:sz w:val="52"/>
        </w:rPr>
        <w:t>Technická</w:t>
      </w:r>
      <w:r w:rsidRPr="00CF32F4">
        <w:rPr>
          <w:sz w:val="52"/>
        </w:rPr>
        <w:t xml:space="preserve"> zpráva</w:t>
      </w:r>
    </w:p>
    <w:p w14:paraId="60B2DA6B" w14:textId="77777777" w:rsidR="009C4DDB" w:rsidRDefault="009C4DDB" w:rsidP="009C4DDB">
      <w:pPr>
        <w:pStyle w:val="Obsahcelek"/>
        <w:rPr>
          <w:noProof/>
        </w:rPr>
      </w:pPr>
    </w:p>
    <w:p w14:paraId="48723740" w14:textId="77777777" w:rsidR="009C4DDB" w:rsidRDefault="009C4DDB" w:rsidP="009C4DDB">
      <w:pPr>
        <w:pStyle w:val="Obsahcelek"/>
        <w:rPr>
          <w:noProof/>
        </w:rPr>
      </w:pPr>
    </w:p>
    <w:p w14:paraId="60BE802B" w14:textId="77777777" w:rsidR="009C4DDB" w:rsidRDefault="009C4DDB" w:rsidP="009C4DDB">
      <w:pPr>
        <w:pStyle w:val="Obsahcelek"/>
        <w:rPr>
          <w:noProof/>
        </w:rPr>
      </w:pPr>
    </w:p>
    <w:p w14:paraId="0747DD5F" w14:textId="77777777" w:rsidR="009C4DDB" w:rsidRDefault="009C4DDB" w:rsidP="009C4DDB">
      <w:pPr>
        <w:pStyle w:val="Obsahcelek"/>
        <w:rPr>
          <w:noProof/>
        </w:rPr>
      </w:pPr>
    </w:p>
    <w:p w14:paraId="6B0440A1" w14:textId="77777777" w:rsidR="009C4DDB" w:rsidRDefault="009C4DDB" w:rsidP="009C4DDB">
      <w:pPr>
        <w:pStyle w:val="Obsahcelek"/>
        <w:rPr>
          <w:noProof/>
        </w:rPr>
      </w:pPr>
    </w:p>
    <w:p w14:paraId="1D304665" w14:textId="77777777" w:rsidR="009C4DDB" w:rsidRDefault="009C4DDB" w:rsidP="009C4DDB">
      <w:pPr>
        <w:pStyle w:val="Obsahcelek"/>
        <w:rPr>
          <w:noProof/>
        </w:rPr>
      </w:pPr>
    </w:p>
    <w:p w14:paraId="6009455D" w14:textId="77777777" w:rsidR="009C4DDB" w:rsidRDefault="009C4DDB" w:rsidP="009C4DDB">
      <w:pPr>
        <w:pStyle w:val="Obsahcelek"/>
        <w:tabs>
          <w:tab w:val="center" w:pos="4535"/>
        </w:tabs>
        <w:rPr>
          <w:noProof/>
        </w:rPr>
      </w:pPr>
    </w:p>
    <w:p w14:paraId="5BD32BAF" w14:textId="77777777" w:rsidR="009C4DDB" w:rsidRDefault="009C4DDB" w:rsidP="009C4DDB">
      <w:pPr>
        <w:pStyle w:val="Obsahcelek"/>
        <w:tabs>
          <w:tab w:val="center" w:pos="4535"/>
        </w:tabs>
        <w:rPr>
          <w:noProof/>
        </w:rPr>
      </w:pPr>
      <w:r>
        <w:rPr>
          <w:noProof/>
        </w:rPr>
        <w:t>Obsah:</w:t>
      </w:r>
      <w:r>
        <w:rPr>
          <w:noProof/>
        </w:rPr>
        <w:tab/>
      </w:r>
    </w:p>
    <w:p w14:paraId="472BA4F3" w14:textId="5C723DD3" w:rsidR="007805A6" w:rsidRDefault="009C4DDB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szCs w:val="22"/>
        </w:rPr>
      </w:pPr>
      <w:r w:rsidRPr="005A3ABF">
        <w:rPr>
          <w:b/>
          <w:noProof/>
        </w:rPr>
        <w:fldChar w:fldCharType="begin"/>
      </w:r>
      <w:r w:rsidRPr="00E20ED4">
        <w:rPr>
          <w:b/>
          <w:noProof/>
        </w:rPr>
        <w:instrText xml:space="preserve"> TOC \o "1-2" </w:instrText>
      </w:r>
      <w:r w:rsidRPr="005A3ABF">
        <w:rPr>
          <w:b/>
          <w:noProof/>
        </w:rPr>
        <w:fldChar w:fldCharType="separate"/>
      </w:r>
      <w:r w:rsidR="007805A6">
        <w:rPr>
          <w:noProof/>
        </w:rPr>
        <w:t>1</w:t>
      </w:r>
      <w:r w:rsidR="007805A6">
        <w:rPr>
          <w:rFonts w:asciiTheme="minorHAnsi" w:eastAsiaTheme="minorEastAsia" w:hAnsiTheme="minorHAnsi" w:cstheme="minorBidi"/>
          <w:noProof/>
          <w:szCs w:val="22"/>
        </w:rPr>
        <w:tab/>
      </w:r>
      <w:r w:rsidR="007805A6">
        <w:rPr>
          <w:noProof/>
        </w:rPr>
        <w:t>Identifikační údaje</w:t>
      </w:r>
      <w:r w:rsidR="007805A6">
        <w:rPr>
          <w:noProof/>
        </w:rPr>
        <w:tab/>
      </w:r>
      <w:r w:rsidR="007805A6">
        <w:rPr>
          <w:noProof/>
        </w:rPr>
        <w:fldChar w:fldCharType="begin"/>
      </w:r>
      <w:r w:rsidR="007805A6">
        <w:rPr>
          <w:noProof/>
        </w:rPr>
        <w:instrText xml:space="preserve"> PAGEREF _Toc68553245 \h </w:instrText>
      </w:r>
      <w:r w:rsidR="007805A6">
        <w:rPr>
          <w:noProof/>
        </w:rPr>
      </w:r>
      <w:r w:rsidR="007805A6">
        <w:rPr>
          <w:noProof/>
        </w:rPr>
        <w:fldChar w:fldCharType="separate"/>
      </w:r>
      <w:r w:rsidR="007805A6">
        <w:rPr>
          <w:noProof/>
        </w:rPr>
        <w:t>3</w:t>
      </w:r>
      <w:r w:rsidR="007805A6">
        <w:rPr>
          <w:noProof/>
        </w:rPr>
        <w:fldChar w:fldCharType="end"/>
      </w:r>
    </w:p>
    <w:p w14:paraId="7063CCE0" w14:textId="6A3691F0" w:rsidR="007805A6" w:rsidRDefault="007805A6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Základní technické údaje o stavbě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_Toc68553246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FB79BF8" w14:textId="44D4FDF4" w:rsidR="007805A6" w:rsidRDefault="007805A6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Seznam výchozích podkladů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_Toc68553247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1E756D5" w14:textId="27479F4C" w:rsidR="007805A6" w:rsidRDefault="007805A6">
      <w:pPr>
        <w:pStyle w:val="Obsah2"/>
        <w:tabs>
          <w:tab w:val="left" w:pos="88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Odchylky od předchozího stupně projektové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_Toc68553248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2FAE5C6" w14:textId="65728052" w:rsidR="007805A6" w:rsidRDefault="007805A6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4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Související PS a SO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_Toc68553249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E4D9FD9" w14:textId="312C259B" w:rsidR="007805A6" w:rsidRDefault="007805A6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5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Současný stav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_Toc68553250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2F9F3D0" w14:textId="705473A9" w:rsidR="007805A6" w:rsidRDefault="007805A6">
      <w:pPr>
        <w:pStyle w:val="Obsah2"/>
        <w:tabs>
          <w:tab w:val="left" w:pos="880"/>
        </w:tabs>
        <w:rPr>
          <w:rFonts w:asciiTheme="minorHAnsi" w:eastAsiaTheme="minorEastAsia" w:hAnsiTheme="minorHAnsi" w:cstheme="minorBidi"/>
          <w:noProof/>
          <w:szCs w:val="22"/>
        </w:rPr>
      </w:pPr>
      <w:r w:rsidRPr="00CD2390">
        <w:rPr>
          <w:rFonts w:eastAsiaTheme="minorHAnsi"/>
          <w:noProof/>
        </w:rPr>
        <w:t>5.1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Telekomunikační</w:t>
      </w:r>
      <w:r w:rsidRPr="00CD2390">
        <w:rPr>
          <w:rFonts w:eastAsiaTheme="minorHAnsi"/>
          <w:noProof/>
        </w:rPr>
        <w:t xml:space="preserve">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_Toc68553251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A0B644D" w14:textId="2F8CACAB" w:rsidR="007805A6" w:rsidRDefault="007805A6">
      <w:pPr>
        <w:pStyle w:val="Obsah2"/>
        <w:tabs>
          <w:tab w:val="left" w:pos="880"/>
        </w:tabs>
        <w:rPr>
          <w:rFonts w:asciiTheme="minorHAnsi" w:eastAsiaTheme="minorEastAsia" w:hAnsiTheme="minorHAnsi" w:cstheme="minorBidi"/>
          <w:noProof/>
          <w:szCs w:val="22"/>
        </w:rPr>
      </w:pPr>
      <w:r w:rsidRPr="00CD2390">
        <w:rPr>
          <w:rFonts w:eastAsiaTheme="minorHAnsi"/>
          <w:noProof/>
          <w:lang w:eastAsia="en-US"/>
        </w:rPr>
        <w:t>5.2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CD2390">
        <w:rPr>
          <w:rFonts w:eastAsiaTheme="minorHAnsi"/>
          <w:noProof/>
          <w:lang w:eastAsia="en-US"/>
        </w:rPr>
        <w:t>Informační zařízení pro cestující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_Toc68553252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213D3D7" w14:textId="2C8B2B9A" w:rsidR="007805A6" w:rsidRDefault="007805A6">
      <w:pPr>
        <w:pStyle w:val="Obsah2"/>
        <w:tabs>
          <w:tab w:val="left" w:pos="880"/>
        </w:tabs>
        <w:rPr>
          <w:rFonts w:asciiTheme="minorHAnsi" w:eastAsiaTheme="minorEastAsia" w:hAnsiTheme="minorHAnsi" w:cstheme="minorBidi"/>
          <w:noProof/>
          <w:szCs w:val="22"/>
        </w:rPr>
      </w:pPr>
      <w:r w:rsidRPr="00CD2390">
        <w:rPr>
          <w:rFonts w:eastAsiaTheme="minorHAnsi"/>
          <w:noProof/>
          <w:lang w:eastAsia="en-US"/>
        </w:rPr>
        <w:t>5.3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CD2390">
        <w:rPr>
          <w:rFonts w:eastAsiaTheme="minorHAnsi"/>
          <w:noProof/>
          <w:lang w:eastAsia="en-US"/>
        </w:rPr>
        <w:t>Záznamová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_Toc68553253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DB287DE" w14:textId="79823CE6" w:rsidR="007805A6" w:rsidRDefault="007805A6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6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Navržený stav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_Toc68553254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513224C" w14:textId="6DEAF2FA" w:rsidR="007805A6" w:rsidRDefault="007805A6">
      <w:pPr>
        <w:pStyle w:val="Obsah2"/>
        <w:tabs>
          <w:tab w:val="left" w:pos="88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6.1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Informační systém pro cestující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_Toc68553255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A179580" w14:textId="638050AA" w:rsidR="007805A6" w:rsidRDefault="007805A6">
      <w:pPr>
        <w:pStyle w:val="Obsah2"/>
        <w:tabs>
          <w:tab w:val="left" w:pos="88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6.2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Hodiny pro cestující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_Toc68553256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5CF2BD0" w14:textId="70B39910" w:rsidR="007805A6" w:rsidRDefault="007805A6">
      <w:pPr>
        <w:pStyle w:val="Obsah2"/>
        <w:tabs>
          <w:tab w:val="left" w:pos="88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6.3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Rozhlasové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_Toc68553257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07D09C03" w14:textId="0722EE49" w:rsidR="007805A6" w:rsidRDefault="007805A6">
      <w:pPr>
        <w:pStyle w:val="Obsah2"/>
        <w:tabs>
          <w:tab w:val="left" w:pos="88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6.4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Výměna sdělovacích skříní RACK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_Toc68553258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68FDE392" w14:textId="6DA3A426" w:rsidR="007805A6" w:rsidRDefault="007805A6">
      <w:pPr>
        <w:pStyle w:val="Obsah2"/>
        <w:tabs>
          <w:tab w:val="left" w:pos="88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6.5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Místní kabelizace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_Toc68553259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6F1058FD" w14:textId="41E34276" w:rsidR="007805A6" w:rsidRDefault="007805A6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7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Vliv na životní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_Toc68553260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6132D2E6" w14:textId="672B3DBB" w:rsidR="007805A6" w:rsidRDefault="007805A6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8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Bezpečnost a ochrana zdraví při práci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_Toc68553261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75D1BE75" w14:textId="6A57400B" w:rsidR="007805A6" w:rsidRDefault="007805A6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9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Výjimky z norem, předpisů a vzorových listů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_Toc68553262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0A8486D8" w14:textId="44C62088" w:rsidR="007805A6" w:rsidRDefault="007805A6">
      <w:pPr>
        <w:pStyle w:val="Obsah1"/>
        <w:tabs>
          <w:tab w:val="left" w:pos="66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10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Závěr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_Toc68553263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012E1782" w14:textId="44B3F786" w:rsidR="009C4DDB" w:rsidRDefault="009C4DDB" w:rsidP="009C4DDB">
      <w:pPr>
        <w:pStyle w:val="Nadpis1"/>
        <w:numPr>
          <w:ilvl w:val="0"/>
          <w:numId w:val="0"/>
        </w:numPr>
        <w:spacing w:before="40" w:after="0"/>
        <w:ind w:left="454"/>
        <w:rPr>
          <w:b w:val="0"/>
          <w:noProof/>
          <w:kern w:val="0"/>
          <w:sz w:val="22"/>
        </w:rPr>
      </w:pPr>
      <w:r w:rsidRPr="005A3ABF">
        <w:rPr>
          <w:b w:val="0"/>
          <w:noProof/>
          <w:kern w:val="0"/>
          <w:sz w:val="22"/>
        </w:rPr>
        <w:fldChar w:fldCharType="end"/>
      </w:r>
    </w:p>
    <w:p w14:paraId="60488EDF" w14:textId="77777777" w:rsidR="009C4DDB" w:rsidRDefault="009C4DDB" w:rsidP="009C4DDB">
      <w:pPr>
        <w:pStyle w:val="Nadpis1"/>
        <w:numPr>
          <w:ilvl w:val="0"/>
          <w:numId w:val="0"/>
        </w:numPr>
        <w:spacing w:before="60" w:after="0"/>
        <w:ind w:left="454"/>
        <w:rPr>
          <w:b w:val="0"/>
          <w:noProof/>
          <w:kern w:val="0"/>
          <w:sz w:val="22"/>
        </w:rPr>
      </w:pPr>
    </w:p>
    <w:p w14:paraId="5A9DE724" w14:textId="77777777" w:rsidR="009C4DDB" w:rsidRDefault="009C4DDB" w:rsidP="009C4DDB">
      <w:pPr>
        <w:pStyle w:val="Nadpis1"/>
        <w:numPr>
          <w:ilvl w:val="0"/>
          <w:numId w:val="0"/>
        </w:numPr>
        <w:spacing w:before="60" w:after="0"/>
        <w:ind w:left="454"/>
        <w:rPr>
          <w:b w:val="0"/>
          <w:noProof/>
          <w:kern w:val="0"/>
          <w:sz w:val="22"/>
        </w:rPr>
      </w:pPr>
    </w:p>
    <w:p w14:paraId="76B9251E" w14:textId="77777777" w:rsidR="009C4DDB" w:rsidRDefault="009C4DDB" w:rsidP="009C4DDB">
      <w:bookmarkStart w:id="0" w:name="_GoBack"/>
      <w:bookmarkEnd w:id="0"/>
    </w:p>
    <w:p w14:paraId="37D1F652" w14:textId="77777777" w:rsidR="009C4DDB" w:rsidRDefault="009C4DDB" w:rsidP="009C4DDB"/>
    <w:p w14:paraId="0CE37C89" w14:textId="77777777" w:rsidR="009C4DDB" w:rsidRDefault="009C4DDB" w:rsidP="009C4DDB"/>
    <w:p w14:paraId="0E2D57F5" w14:textId="77777777" w:rsidR="009C4DDB" w:rsidRDefault="009C4DDB" w:rsidP="009C4DDB"/>
    <w:p w14:paraId="7C9410B7" w14:textId="77777777" w:rsidR="009C4DDB" w:rsidRDefault="009C4DDB" w:rsidP="009C4DDB"/>
    <w:p w14:paraId="57523DF5" w14:textId="77777777" w:rsidR="009C4DDB" w:rsidRDefault="009C4DDB" w:rsidP="009C4DDB"/>
    <w:p w14:paraId="091FB50D" w14:textId="77777777" w:rsidR="009C4DDB" w:rsidRDefault="009C4DDB" w:rsidP="009C4DDB"/>
    <w:p w14:paraId="20716D6B" w14:textId="77777777" w:rsidR="009C4DDB" w:rsidRDefault="009C4DDB" w:rsidP="009C4DDB"/>
    <w:p w14:paraId="3A7F7677" w14:textId="77777777" w:rsidR="009C4DDB" w:rsidRDefault="009C4DDB" w:rsidP="009C4DDB"/>
    <w:p w14:paraId="46F08FD7" w14:textId="77777777" w:rsidR="009C4DDB" w:rsidRDefault="009C4DDB" w:rsidP="009C4DDB"/>
    <w:p w14:paraId="15CB186E" w14:textId="77777777" w:rsidR="009C4DDB" w:rsidRDefault="009C4DDB" w:rsidP="009C4DDB"/>
    <w:p w14:paraId="2B74E7F6" w14:textId="77777777" w:rsidR="009C4DDB" w:rsidRDefault="009C4DDB" w:rsidP="009C4DDB"/>
    <w:p w14:paraId="3EF3A474" w14:textId="77777777" w:rsidR="009C4DDB" w:rsidRDefault="009C4DDB" w:rsidP="009C4DDB"/>
    <w:p w14:paraId="23F8D90C" w14:textId="77777777" w:rsidR="009C4DDB" w:rsidRDefault="009C4DDB" w:rsidP="009C4DDB"/>
    <w:p w14:paraId="1CAB7236" w14:textId="77777777" w:rsidR="009C4DDB" w:rsidRDefault="009C4DDB" w:rsidP="009C4DDB"/>
    <w:p w14:paraId="784934B7" w14:textId="004F4444" w:rsidR="009C4DDB" w:rsidRDefault="009C4DDB" w:rsidP="009C4DDB"/>
    <w:p w14:paraId="7BFAA36A" w14:textId="0FBF0A16" w:rsidR="00A446F0" w:rsidRDefault="00A446F0" w:rsidP="009C4DDB"/>
    <w:p w14:paraId="2EF2AA9C" w14:textId="2E87FA7D" w:rsidR="00A446F0" w:rsidRDefault="00A446F0" w:rsidP="009C4DDB"/>
    <w:p w14:paraId="31A162C1" w14:textId="77777777" w:rsidR="00A446F0" w:rsidRDefault="00A446F0" w:rsidP="009C4DDB"/>
    <w:p w14:paraId="2B784C0A" w14:textId="77777777" w:rsidR="009C4DDB" w:rsidRDefault="009C4DDB" w:rsidP="009C4DDB"/>
    <w:p w14:paraId="4109E357" w14:textId="77777777" w:rsidR="009C4DDB" w:rsidRPr="00C93D4E" w:rsidRDefault="009C4DDB" w:rsidP="009C4DDB">
      <w:pPr>
        <w:pStyle w:val="Nadpis1"/>
        <w:spacing w:before="200"/>
      </w:pPr>
      <w:bookmarkStart w:id="1" w:name="_Toc68553245"/>
      <w:r>
        <w:t xml:space="preserve">Identifikační </w:t>
      </w:r>
      <w:r w:rsidRPr="00C93D4E">
        <w:t>údaje</w:t>
      </w:r>
      <w:bookmarkEnd w:id="1"/>
    </w:p>
    <w:p w14:paraId="336353ED" w14:textId="77777777" w:rsidR="009C4DDB" w:rsidRDefault="009C4DDB" w:rsidP="009C4DDB"/>
    <w:p w14:paraId="04978457" w14:textId="0139CDAB" w:rsidR="009C4DDB" w:rsidRPr="00274820" w:rsidRDefault="009C4DDB" w:rsidP="00AD02E4">
      <w:pPr>
        <w:pStyle w:val="STZ"/>
        <w:tabs>
          <w:tab w:val="left" w:pos="2977"/>
        </w:tabs>
        <w:ind w:left="2977" w:hanging="2977"/>
        <w:jc w:val="left"/>
        <w:rPr>
          <w:rFonts w:ascii="Calibri" w:hAnsi="Calibri" w:cs="Calibri"/>
          <w:szCs w:val="22"/>
          <w:lang w:val="cs-CZ"/>
        </w:rPr>
      </w:pPr>
      <w:r w:rsidRPr="00274820">
        <w:rPr>
          <w:rFonts w:ascii="Calibri" w:hAnsi="Calibri" w:cs="Calibri"/>
          <w:szCs w:val="22"/>
        </w:rPr>
        <w:t>Název stavby:</w:t>
      </w:r>
      <w:r w:rsidRPr="00274820">
        <w:rPr>
          <w:rFonts w:ascii="Calibri" w:hAnsi="Calibri" w:cs="Calibri"/>
          <w:szCs w:val="22"/>
        </w:rPr>
        <w:tab/>
      </w:r>
      <w:r w:rsidR="00AD02E4" w:rsidRPr="00AD02E4">
        <w:rPr>
          <w:rFonts w:ascii="Calibri" w:hAnsi="Calibri" w:cs="Calibri"/>
          <w:szCs w:val="22"/>
          <w:lang w:val="cs-CZ"/>
        </w:rPr>
        <w:t>Oprava kolejí, výhybek a nástupišť v ŽST Strážnice</w:t>
      </w:r>
    </w:p>
    <w:p w14:paraId="43BCBDE5" w14:textId="3509D3ED" w:rsidR="009C4DDB" w:rsidRPr="00274820" w:rsidRDefault="009C4DDB" w:rsidP="009C4DDB">
      <w:pPr>
        <w:pStyle w:val="STZ"/>
        <w:tabs>
          <w:tab w:val="left" w:pos="2977"/>
        </w:tabs>
        <w:ind w:firstLine="0"/>
        <w:jc w:val="left"/>
        <w:rPr>
          <w:rFonts w:ascii="Calibri" w:hAnsi="Calibri" w:cs="Calibri"/>
          <w:szCs w:val="22"/>
        </w:rPr>
      </w:pPr>
      <w:r w:rsidRPr="00274820">
        <w:rPr>
          <w:rFonts w:ascii="Calibri" w:hAnsi="Calibri" w:cs="Calibri"/>
          <w:szCs w:val="22"/>
          <w:lang w:val="cs-CZ"/>
        </w:rPr>
        <w:t>Stavební objekt</w:t>
      </w:r>
      <w:r w:rsidRPr="00274820">
        <w:rPr>
          <w:rFonts w:ascii="Calibri" w:hAnsi="Calibri" w:cs="Calibri"/>
          <w:szCs w:val="22"/>
        </w:rPr>
        <w:tab/>
      </w:r>
      <w:r w:rsidR="008101D2">
        <w:rPr>
          <w:rFonts w:ascii="Calibri" w:hAnsi="Calibri" w:cs="Calibri"/>
          <w:szCs w:val="22"/>
          <w:lang w:val="cs-CZ"/>
        </w:rPr>
        <w:t>PS 701</w:t>
      </w:r>
      <w:r>
        <w:rPr>
          <w:rFonts w:ascii="Calibri" w:hAnsi="Calibri" w:cs="Calibri"/>
          <w:szCs w:val="22"/>
          <w:lang w:val="cs-CZ"/>
        </w:rPr>
        <w:t xml:space="preserve"> </w:t>
      </w:r>
      <w:r w:rsidR="00ED2E0B">
        <w:rPr>
          <w:rFonts w:ascii="Calibri" w:hAnsi="Calibri" w:cs="Calibri"/>
          <w:szCs w:val="22"/>
          <w:lang w:val="cs-CZ"/>
        </w:rPr>
        <w:t>Sdělovací</w:t>
      </w:r>
      <w:r w:rsidR="00407FE7">
        <w:rPr>
          <w:rFonts w:ascii="Calibri" w:hAnsi="Calibri" w:cs="Calibri"/>
          <w:szCs w:val="22"/>
          <w:lang w:val="cs-CZ"/>
        </w:rPr>
        <w:t xml:space="preserve"> zařízení</w:t>
      </w:r>
    </w:p>
    <w:p w14:paraId="3ACDCE30" w14:textId="75E0D629" w:rsidR="009C4DDB" w:rsidRPr="00274820" w:rsidRDefault="009C4DDB" w:rsidP="009C4DDB">
      <w:pPr>
        <w:pStyle w:val="STZ"/>
        <w:tabs>
          <w:tab w:val="left" w:pos="2977"/>
        </w:tabs>
        <w:ind w:left="2977" w:hanging="2977"/>
        <w:jc w:val="left"/>
        <w:rPr>
          <w:rFonts w:ascii="Calibri" w:hAnsi="Calibri" w:cs="Calibri"/>
          <w:szCs w:val="22"/>
          <w:lang w:val="cs-CZ"/>
        </w:rPr>
      </w:pPr>
      <w:r w:rsidRPr="00274820">
        <w:rPr>
          <w:rFonts w:ascii="Calibri" w:hAnsi="Calibri" w:cs="Calibri"/>
          <w:szCs w:val="22"/>
        </w:rPr>
        <w:t xml:space="preserve">Stupeň dokumentace: </w:t>
      </w:r>
      <w:r w:rsidRPr="00274820">
        <w:rPr>
          <w:rFonts w:ascii="Calibri" w:hAnsi="Calibri" w:cs="Calibri"/>
          <w:szCs w:val="22"/>
        </w:rPr>
        <w:tab/>
      </w:r>
      <w:r w:rsidR="00B31880">
        <w:rPr>
          <w:rFonts w:ascii="Calibri" w:hAnsi="Calibri" w:cs="Calibri"/>
          <w:szCs w:val="22"/>
          <w:lang w:val="cs-CZ"/>
        </w:rPr>
        <w:t>DSP+PDPS</w:t>
      </w:r>
    </w:p>
    <w:p w14:paraId="046BD2AB" w14:textId="2ADF2DE2" w:rsidR="009C4DDB" w:rsidRPr="00274820" w:rsidRDefault="009C4DDB" w:rsidP="009C4DDB">
      <w:pPr>
        <w:pStyle w:val="STZ"/>
        <w:tabs>
          <w:tab w:val="left" w:pos="2977"/>
        </w:tabs>
        <w:ind w:left="2977" w:hanging="2977"/>
        <w:jc w:val="left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Datum zpracování:</w:t>
      </w:r>
      <w:r>
        <w:rPr>
          <w:rFonts w:ascii="Calibri" w:hAnsi="Calibri" w:cs="Calibri"/>
          <w:szCs w:val="22"/>
        </w:rPr>
        <w:tab/>
      </w:r>
      <w:r w:rsidR="00B31880">
        <w:rPr>
          <w:rFonts w:ascii="Calibri" w:hAnsi="Calibri" w:cs="Calibri"/>
          <w:szCs w:val="22"/>
          <w:lang w:val="cs-CZ"/>
        </w:rPr>
        <w:t>3</w:t>
      </w:r>
      <w:r>
        <w:rPr>
          <w:rFonts w:ascii="Calibri" w:hAnsi="Calibri" w:cs="Calibri"/>
          <w:szCs w:val="22"/>
        </w:rPr>
        <w:t>/202</w:t>
      </w:r>
      <w:r w:rsidR="00B31880">
        <w:rPr>
          <w:rFonts w:ascii="Calibri" w:hAnsi="Calibri" w:cs="Calibri"/>
          <w:szCs w:val="22"/>
          <w:lang w:val="cs-CZ"/>
        </w:rPr>
        <w:t>1</w:t>
      </w:r>
    </w:p>
    <w:p w14:paraId="377DABAF" w14:textId="32297535" w:rsidR="009C4DDB" w:rsidRPr="00274820" w:rsidRDefault="009C4DDB" w:rsidP="009C4DDB">
      <w:pPr>
        <w:pStyle w:val="STZ"/>
        <w:tabs>
          <w:tab w:val="left" w:pos="2977"/>
        </w:tabs>
        <w:spacing w:before="120"/>
        <w:ind w:left="2977" w:hanging="2977"/>
        <w:jc w:val="left"/>
        <w:rPr>
          <w:rFonts w:ascii="Calibri" w:hAnsi="Calibri" w:cs="Calibri"/>
          <w:szCs w:val="22"/>
        </w:rPr>
      </w:pPr>
      <w:r w:rsidRPr="00274820">
        <w:rPr>
          <w:rFonts w:ascii="Calibri" w:hAnsi="Calibri" w:cs="Calibri"/>
          <w:szCs w:val="22"/>
        </w:rPr>
        <w:t>Místo stavby:</w:t>
      </w:r>
      <w:r w:rsidRPr="00274820">
        <w:rPr>
          <w:rFonts w:ascii="Calibri" w:hAnsi="Calibri" w:cs="Calibri"/>
          <w:szCs w:val="22"/>
        </w:rPr>
        <w:tab/>
      </w:r>
      <w:r w:rsidR="00B31880">
        <w:rPr>
          <w:rFonts w:ascii="Calibri" w:hAnsi="Calibri" w:cs="Calibri"/>
          <w:szCs w:val="22"/>
          <w:lang w:val="cs-CZ"/>
        </w:rPr>
        <w:t>žst. Strážnice</w:t>
      </w:r>
    </w:p>
    <w:p w14:paraId="6B302FF0" w14:textId="44C81C43" w:rsidR="009C4DDB" w:rsidRPr="00274820" w:rsidRDefault="009C4DDB" w:rsidP="009C4DDB">
      <w:pPr>
        <w:pStyle w:val="STZ"/>
        <w:tabs>
          <w:tab w:val="left" w:pos="2977"/>
        </w:tabs>
        <w:ind w:left="2977" w:hanging="2977"/>
        <w:jc w:val="left"/>
        <w:rPr>
          <w:rFonts w:ascii="Calibri" w:hAnsi="Calibri" w:cs="Calibri"/>
          <w:szCs w:val="22"/>
          <w:lang w:val="cs-CZ"/>
        </w:rPr>
      </w:pPr>
      <w:r w:rsidRPr="00274820">
        <w:rPr>
          <w:rFonts w:ascii="Calibri" w:hAnsi="Calibri" w:cs="Calibri"/>
          <w:szCs w:val="22"/>
        </w:rPr>
        <w:t>Kraj:</w:t>
      </w:r>
      <w:r w:rsidRPr="00274820">
        <w:rPr>
          <w:rFonts w:ascii="Calibri" w:hAnsi="Calibri" w:cs="Calibri"/>
          <w:szCs w:val="22"/>
        </w:rPr>
        <w:tab/>
      </w:r>
      <w:r w:rsidR="00407FE7">
        <w:rPr>
          <w:rFonts w:ascii="Calibri" w:hAnsi="Calibri" w:cs="Calibri"/>
          <w:szCs w:val="22"/>
          <w:lang w:val="cs-CZ"/>
        </w:rPr>
        <w:t>Jihomoravský</w:t>
      </w:r>
    </w:p>
    <w:p w14:paraId="32AC0273" w14:textId="20CA7380" w:rsidR="009C4DDB" w:rsidRPr="00274820" w:rsidRDefault="009C4DDB" w:rsidP="009C4DDB">
      <w:pPr>
        <w:pStyle w:val="STZ"/>
        <w:tabs>
          <w:tab w:val="left" w:pos="2977"/>
        </w:tabs>
        <w:ind w:left="2977" w:hanging="2977"/>
        <w:jc w:val="left"/>
        <w:rPr>
          <w:rFonts w:ascii="Calibri" w:hAnsi="Calibri" w:cs="Calibri"/>
          <w:spacing w:val="-6"/>
          <w:szCs w:val="22"/>
          <w:lang w:val="cs-CZ"/>
        </w:rPr>
      </w:pPr>
      <w:r w:rsidRPr="00274820">
        <w:rPr>
          <w:rFonts w:ascii="Calibri" w:hAnsi="Calibri" w:cs="Calibri"/>
          <w:spacing w:val="-6"/>
          <w:szCs w:val="22"/>
        </w:rPr>
        <w:t>Obce s rozšířenou působností:</w:t>
      </w:r>
      <w:r w:rsidRPr="00274820">
        <w:rPr>
          <w:rFonts w:ascii="Calibri" w:hAnsi="Calibri" w:cs="Calibri"/>
          <w:spacing w:val="-6"/>
          <w:szCs w:val="22"/>
        </w:rPr>
        <w:tab/>
      </w:r>
      <w:r w:rsidR="00407FE7">
        <w:rPr>
          <w:rFonts w:ascii="Calibri" w:hAnsi="Calibri" w:cs="Calibri"/>
          <w:spacing w:val="-6"/>
          <w:szCs w:val="22"/>
          <w:lang w:val="cs-CZ"/>
        </w:rPr>
        <w:t>Strážnice</w:t>
      </w:r>
    </w:p>
    <w:p w14:paraId="0BE6BDC9" w14:textId="2B28CD10" w:rsidR="009C4DDB" w:rsidRPr="00C060DB" w:rsidRDefault="009C4DDB" w:rsidP="009C4DDB">
      <w:pPr>
        <w:pStyle w:val="STZ"/>
        <w:tabs>
          <w:tab w:val="left" w:pos="2977"/>
        </w:tabs>
        <w:ind w:left="2977" w:hanging="2977"/>
        <w:jc w:val="left"/>
        <w:rPr>
          <w:rFonts w:ascii="Calibri" w:hAnsi="Calibri" w:cs="Calibri"/>
          <w:spacing w:val="-6"/>
          <w:szCs w:val="22"/>
          <w:lang w:val="cs-CZ"/>
        </w:rPr>
      </w:pPr>
      <w:r w:rsidRPr="00274820">
        <w:rPr>
          <w:rFonts w:ascii="Calibri" w:hAnsi="Calibri" w:cs="Calibri"/>
          <w:spacing w:val="-6"/>
          <w:szCs w:val="22"/>
        </w:rPr>
        <w:t>Pověřené obecní úřady:</w:t>
      </w:r>
      <w:r w:rsidRPr="00274820">
        <w:rPr>
          <w:rFonts w:ascii="Calibri" w:hAnsi="Calibri" w:cs="Calibri"/>
          <w:spacing w:val="-6"/>
          <w:szCs w:val="22"/>
        </w:rPr>
        <w:tab/>
      </w:r>
      <w:r w:rsidR="00407FE7">
        <w:rPr>
          <w:rFonts w:ascii="Calibri" w:hAnsi="Calibri" w:cs="Calibri"/>
          <w:spacing w:val="-6"/>
          <w:szCs w:val="22"/>
          <w:lang w:val="cs-CZ"/>
        </w:rPr>
        <w:t>Strážnice</w:t>
      </w:r>
    </w:p>
    <w:p w14:paraId="2E0B90DA" w14:textId="0BFE6F46" w:rsidR="009C4DDB" w:rsidRPr="00C060DB" w:rsidRDefault="009C4DDB" w:rsidP="009C4DDB">
      <w:pPr>
        <w:pStyle w:val="STZ"/>
        <w:tabs>
          <w:tab w:val="left" w:pos="2977"/>
        </w:tabs>
        <w:ind w:left="2977" w:hanging="2977"/>
        <w:jc w:val="left"/>
        <w:rPr>
          <w:rFonts w:ascii="Calibri" w:hAnsi="Calibri" w:cs="Calibri"/>
          <w:spacing w:val="-6"/>
          <w:szCs w:val="22"/>
          <w:lang w:val="cs-CZ"/>
        </w:rPr>
      </w:pPr>
      <w:r w:rsidRPr="00274820">
        <w:rPr>
          <w:rFonts w:ascii="Calibri" w:hAnsi="Calibri" w:cs="Calibri"/>
          <w:szCs w:val="22"/>
        </w:rPr>
        <w:t>Katastrální území:</w:t>
      </w:r>
      <w:r w:rsidRPr="00274820">
        <w:rPr>
          <w:rFonts w:ascii="Calibri" w:hAnsi="Calibri" w:cs="Calibri"/>
          <w:szCs w:val="22"/>
        </w:rPr>
        <w:tab/>
      </w:r>
      <w:r w:rsidR="00407FE7">
        <w:rPr>
          <w:rFonts w:ascii="Calibri" w:hAnsi="Calibri" w:cs="Calibri"/>
          <w:spacing w:val="-6"/>
          <w:szCs w:val="22"/>
          <w:lang w:val="cs-CZ"/>
        </w:rPr>
        <w:t>Strážnice</w:t>
      </w:r>
    </w:p>
    <w:p w14:paraId="0CC0C3F4" w14:textId="6AF33EDD" w:rsidR="009C4DDB" w:rsidRPr="00274820" w:rsidRDefault="009C4DDB" w:rsidP="009C4DDB">
      <w:pPr>
        <w:pStyle w:val="STZ"/>
        <w:tabs>
          <w:tab w:val="left" w:pos="2977"/>
        </w:tabs>
        <w:ind w:left="2977" w:hanging="2977"/>
        <w:jc w:val="left"/>
        <w:rPr>
          <w:rFonts w:ascii="Calibri" w:hAnsi="Calibri" w:cs="Calibri"/>
          <w:szCs w:val="22"/>
        </w:rPr>
      </w:pPr>
      <w:r w:rsidRPr="00274820">
        <w:rPr>
          <w:rFonts w:ascii="Calibri" w:hAnsi="Calibri" w:cs="Calibri"/>
          <w:szCs w:val="22"/>
        </w:rPr>
        <w:t>Charakter:</w:t>
      </w:r>
      <w:r w:rsidRPr="00274820">
        <w:rPr>
          <w:rFonts w:ascii="Calibri" w:hAnsi="Calibri" w:cs="Calibri"/>
          <w:szCs w:val="22"/>
        </w:rPr>
        <w:tab/>
      </w:r>
      <w:r w:rsidR="00407FE7" w:rsidRPr="00564917">
        <w:rPr>
          <w:rFonts w:ascii="Calibri" w:hAnsi="Calibri" w:cs="Calibri"/>
          <w:szCs w:val="22"/>
          <w:lang w:eastAsia="cs-CZ"/>
        </w:rPr>
        <w:t>Dopravní liniová stavba pro železnici</w:t>
      </w:r>
      <w:r w:rsidR="00407FE7" w:rsidRPr="00564917">
        <w:rPr>
          <w:rFonts w:ascii="Calibri" w:hAnsi="Calibri" w:cs="Calibri"/>
          <w:szCs w:val="22"/>
          <w:lang w:val="cs-CZ" w:eastAsia="cs-CZ"/>
        </w:rPr>
        <w:t xml:space="preserve">, cílem stavby je </w:t>
      </w:r>
      <w:r w:rsidR="00407FE7">
        <w:rPr>
          <w:rFonts w:ascii="Calibri" w:hAnsi="Calibri" w:cs="Calibri"/>
          <w:szCs w:val="22"/>
          <w:lang w:val="cs-CZ" w:eastAsia="cs-CZ"/>
        </w:rPr>
        <w:t>rekonstrukce železniční stanice</w:t>
      </w:r>
      <w:r w:rsidR="00407FE7" w:rsidRPr="00564917">
        <w:rPr>
          <w:rFonts w:ascii="Calibri" w:hAnsi="Calibri" w:cs="Calibri"/>
          <w:szCs w:val="22"/>
        </w:rPr>
        <w:t xml:space="preserve"> </w:t>
      </w:r>
      <w:r w:rsidR="00407FE7">
        <w:rPr>
          <w:rFonts w:ascii="Calibri" w:hAnsi="Calibri" w:cs="Calibri"/>
          <w:szCs w:val="22"/>
          <w:lang w:val="cs-CZ"/>
        </w:rPr>
        <w:t>regionální</w:t>
      </w:r>
      <w:r w:rsidR="00407FE7" w:rsidRPr="00564917">
        <w:rPr>
          <w:rFonts w:ascii="Calibri" w:hAnsi="Calibri" w:cs="Calibri"/>
          <w:szCs w:val="22"/>
        </w:rPr>
        <w:t xml:space="preserve"> dráhy č. </w:t>
      </w:r>
      <w:r w:rsidR="00407FE7">
        <w:rPr>
          <w:rFonts w:ascii="Calibri" w:hAnsi="Calibri" w:cs="Calibri"/>
          <w:szCs w:val="22"/>
          <w:lang w:val="cs-CZ"/>
        </w:rPr>
        <w:t>802</w:t>
      </w:r>
      <w:r w:rsidR="00407FE7" w:rsidRPr="00564917">
        <w:rPr>
          <w:rFonts w:ascii="Calibri" w:hAnsi="Calibri" w:cs="Calibri"/>
          <w:szCs w:val="22"/>
        </w:rPr>
        <w:t xml:space="preserve"> 00 </w:t>
      </w:r>
      <w:r w:rsidR="00407FE7">
        <w:rPr>
          <w:rFonts w:ascii="Calibri" w:hAnsi="Calibri" w:cs="Calibri"/>
          <w:szCs w:val="22"/>
          <w:lang w:val="cs-CZ"/>
        </w:rPr>
        <w:t>Rohatec – Veselí nad Moravou</w:t>
      </w:r>
      <w:r w:rsidR="00407FE7">
        <w:rPr>
          <w:rFonts w:ascii="Calibri" w:hAnsi="Calibri" w:cs="Calibri"/>
          <w:szCs w:val="22"/>
        </w:rPr>
        <w:t>. Jedná se o stavbu trvalou.</w:t>
      </w:r>
    </w:p>
    <w:p w14:paraId="31B97D41" w14:textId="77777777" w:rsidR="00407FE7" w:rsidRDefault="00407FE7" w:rsidP="00407FE7">
      <w:pPr>
        <w:pStyle w:val="STZ"/>
        <w:tabs>
          <w:tab w:val="left" w:pos="2977"/>
        </w:tabs>
        <w:ind w:left="2977" w:hanging="2977"/>
        <w:rPr>
          <w:rFonts w:ascii="Calibri" w:hAnsi="Calibri" w:cs="Calibri"/>
          <w:szCs w:val="22"/>
        </w:rPr>
      </w:pPr>
    </w:p>
    <w:p w14:paraId="074520DB" w14:textId="37ED9D54" w:rsidR="00407FE7" w:rsidRPr="00D05253" w:rsidRDefault="009C4DDB" w:rsidP="00407FE7">
      <w:pPr>
        <w:pStyle w:val="STZ"/>
        <w:tabs>
          <w:tab w:val="left" w:pos="2977"/>
        </w:tabs>
        <w:ind w:left="2977" w:hanging="2977"/>
        <w:rPr>
          <w:rFonts w:ascii="Calibri" w:hAnsi="Calibri" w:cs="Calibri"/>
          <w:szCs w:val="22"/>
        </w:rPr>
      </w:pPr>
      <w:r w:rsidRPr="00274820">
        <w:rPr>
          <w:rFonts w:ascii="Calibri" w:hAnsi="Calibri" w:cs="Calibri"/>
          <w:szCs w:val="22"/>
        </w:rPr>
        <w:t>Zadavatel dokumentace:</w:t>
      </w:r>
      <w:r w:rsidRPr="00274820">
        <w:rPr>
          <w:rFonts w:ascii="Calibri" w:hAnsi="Calibri" w:cs="Calibri"/>
          <w:szCs w:val="22"/>
        </w:rPr>
        <w:tab/>
      </w:r>
      <w:r w:rsidR="00407FE7">
        <w:rPr>
          <w:rFonts w:ascii="Calibri" w:hAnsi="Calibri" w:cs="Calibri"/>
          <w:szCs w:val="22"/>
          <w:lang w:val="cs-CZ"/>
        </w:rPr>
        <w:t>Správa železnic</w:t>
      </w:r>
      <w:r w:rsidR="00407FE7" w:rsidRPr="00D05253">
        <w:rPr>
          <w:rFonts w:ascii="Calibri" w:hAnsi="Calibri" w:cs="Calibri"/>
          <w:szCs w:val="22"/>
        </w:rPr>
        <w:t xml:space="preserve">, státní organizace, Dlážděná 1003/7, 110 00 Praha 1, </w:t>
      </w:r>
    </w:p>
    <w:p w14:paraId="020A1B13" w14:textId="77777777" w:rsidR="00407FE7" w:rsidRPr="00D05253" w:rsidRDefault="00407FE7" w:rsidP="00407FE7">
      <w:pPr>
        <w:pStyle w:val="STZ"/>
        <w:tabs>
          <w:tab w:val="left" w:pos="2977"/>
        </w:tabs>
        <w:ind w:left="2977" w:hanging="2977"/>
        <w:rPr>
          <w:rFonts w:ascii="Calibri" w:hAnsi="Calibri" w:cs="Calibri"/>
          <w:szCs w:val="22"/>
        </w:rPr>
      </w:pPr>
      <w:r w:rsidRPr="00D05253">
        <w:rPr>
          <w:rFonts w:ascii="Calibri" w:hAnsi="Calibri" w:cs="Calibri"/>
          <w:szCs w:val="22"/>
        </w:rPr>
        <w:tab/>
        <w:t>IČ: 70994234, DIČ: CZ70994234</w:t>
      </w:r>
    </w:p>
    <w:p w14:paraId="58BD4D24" w14:textId="77777777" w:rsidR="00407FE7" w:rsidRPr="00A74C36" w:rsidRDefault="00407FE7" w:rsidP="00407FE7">
      <w:pPr>
        <w:pStyle w:val="STZ"/>
        <w:tabs>
          <w:tab w:val="left" w:pos="2977"/>
        </w:tabs>
        <w:ind w:left="2977" w:hanging="2977"/>
        <w:rPr>
          <w:rFonts w:ascii="Calibri" w:hAnsi="Calibri" w:cs="Calibri"/>
          <w:szCs w:val="22"/>
          <w:lang w:val="cs-CZ"/>
        </w:rPr>
      </w:pPr>
      <w:r w:rsidRPr="00D05253">
        <w:rPr>
          <w:rFonts w:ascii="Calibri" w:hAnsi="Calibri" w:cs="Calibri"/>
          <w:szCs w:val="22"/>
        </w:rPr>
        <w:t xml:space="preserve">Kontaktní adresa: </w:t>
      </w:r>
      <w:r w:rsidRPr="00D05253"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  <w:lang w:val="cs-CZ"/>
        </w:rPr>
        <w:t>Správa železnic</w:t>
      </w:r>
      <w:r w:rsidRPr="00D05253">
        <w:rPr>
          <w:rFonts w:ascii="Calibri" w:hAnsi="Calibri" w:cs="Calibri"/>
          <w:szCs w:val="22"/>
        </w:rPr>
        <w:t xml:space="preserve">, státní organizace, </w:t>
      </w:r>
      <w:r>
        <w:rPr>
          <w:rFonts w:ascii="Calibri" w:hAnsi="Calibri" w:cs="Calibri"/>
          <w:szCs w:val="22"/>
          <w:lang w:val="cs-CZ"/>
        </w:rPr>
        <w:t>Oblastní ředitelství Brno</w:t>
      </w:r>
      <w:r w:rsidRPr="00D05253">
        <w:rPr>
          <w:rFonts w:ascii="Calibri" w:hAnsi="Calibri" w:cs="Calibri"/>
          <w:szCs w:val="22"/>
        </w:rPr>
        <w:t xml:space="preserve">, </w:t>
      </w:r>
      <w:r>
        <w:rPr>
          <w:rFonts w:ascii="Calibri" w:hAnsi="Calibri" w:cs="Calibri"/>
          <w:szCs w:val="22"/>
          <w:lang w:val="cs-CZ"/>
        </w:rPr>
        <w:t>Kounicova 26, Brno</w:t>
      </w:r>
    </w:p>
    <w:p w14:paraId="35D909EA" w14:textId="3DDDF678" w:rsidR="009C4DDB" w:rsidRPr="009C4DDB" w:rsidRDefault="009C4DDB" w:rsidP="00407FE7">
      <w:pPr>
        <w:pStyle w:val="STZ"/>
        <w:tabs>
          <w:tab w:val="left" w:pos="2977"/>
        </w:tabs>
        <w:ind w:left="2977" w:hanging="2977"/>
        <w:jc w:val="left"/>
        <w:rPr>
          <w:rFonts w:asciiTheme="minorHAnsi" w:hAnsiTheme="minorHAnsi" w:cstheme="minorHAnsi"/>
          <w:szCs w:val="22"/>
          <w:lang w:val="cs-CZ"/>
        </w:rPr>
      </w:pPr>
    </w:p>
    <w:p w14:paraId="625E33AB" w14:textId="77777777" w:rsidR="009C4DDB" w:rsidRPr="009C4DDB" w:rsidRDefault="009C4DDB" w:rsidP="009C4DDB">
      <w:pPr>
        <w:pStyle w:val="STZ"/>
        <w:tabs>
          <w:tab w:val="left" w:pos="2977"/>
        </w:tabs>
        <w:ind w:left="2977" w:hanging="2977"/>
        <w:jc w:val="left"/>
        <w:rPr>
          <w:rFonts w:asciiTheme="minorHAnsi" w:hAnsiTheme="minorHAnsi" w:cstheme="minorHAnsi"/>
          <w:szCs w:val="22"/>
        </w:rPr>
      </w:pPr>
      <w:r w:rsidRPr="009C4DDB">
        <w:rPr>
          <w:rFonts w:asciiTheme="minorHAnsi" w:hAnsiTheme="minorHAnsi" w:cstheme="minorHAnsi"/>
          <w:szCs w:val="22"/>
        </w:rPr>
        <w:t>Zpracovatel dokumentace:</w:t>
      </w:r>
      <w:r w:rsidRPr="009C4DDB">
        <w:rPr>
          <w:rFonts w:asciiTheme="minorHAnsi" w:hAnsiTheme="minorHAnsi" w:cstheme="minorHAnsi"/>
          <w:szCs w:val="22"/>
        </w:rPr>
        <w:tab/>
      </w:r>
      <w:r w:rsidRPr="009C4DDB">
        <w:rPr>
          <w:rFonts w:asciiTheme="minorHAnsi" w:hAnsiTheme="minorHAnsi" w:cstheme="minorHAnsi"/>
          <w:szCs w:val="22"/>
          <w:lang w:val="pl-PL"/>
        </w:rPr>
        <w:t>SAGASTA s.r.o.</w:t>
      </w:r>
      <w:r w:rsidRPr="009C4DDB">
        <w:rPr>
          <w:rFonts w:asciiTheme="minorHAnsi" w:hAnsiTheme="minorHAnsi" w:cstheme="minorHAnsi"/>
          <w:szCs w:val="22"/>
        </w:rPr>
        <w:t xml:space="preserve">, </w:t>
      </w:r>
      <w:r w:rsidRPr="009C4DDB">
        <w:rPr>
          <w:rFonts w:asciiTheme="minorHAnsi" w:hAnsiTheme="minorHAnsi" w:cstheme="minorHAnsi"/>
          <w:szCs w:val="22"/>
          <w:lang w:val="pl-PL"/>
        </w:rPr>
        <w:t>Novodvorsk</w:t>
      </w:r>
      <w:r w:rsidRPr="009C4DDB">
        <w:rPr>
          <w:rFonts w:asciiTheme="minorHAnsi" w:hAnsiTheme="minorHAnsi" w:cstheme="minorHAnsi"/>
          <w:szCs w:val="22"/>
          <w:lang w:val="cs-CZ"/>
        </w:rPr>
        <w:t>á 1010/14, Praha 4</w:t>
      </w:r>
      <w:r w:rsidRPr="009C4DDB">
        <w:rPr>
          <w:rFonts w:asciiTheme="minorHAnsi" w:hAnsiTheme="minorHAnsi" w:cstheme="minorHAnsi"/>
          <w:szCs w:val="22"/>
        </w:rPr>
        <w:t xml:space="preserve">, </w:t>
      </w:r>
    </w:p>
    <w:p w14:paraId="52F102E8" w14:textId="77777777" w:rsidR="009C4DDB" w:rsidRPr="009C4DDB" w:rsidRDefault="009C4DDB" w:rsidP="009C4DDB">
      <w:pPr>
        <w:pStyle w:val="informace"/>
        <w:rPr>
          <w:rStyle w:val="informaceChar"/>
          <w:rFonts w:asciiTheme="minorHAnsi" w:hAnsiTheme="minorHAnsi" w:cstheme="minorHAnsi"/>
        </w:rPr>
      </w:pPr>
      <w:r w:rsidRPr="009C4DDB">
        <w:rPr>
          <w:rStyle w:val="informaceChar"/>
          <w:rFonts w:asciiTheme="minorHAnsi" w:hAnsiTheme="minorHAnsi" w:cstheme="minorHAnsi"/>
        </w:rPr>
        <w:tab/>
        <w:t xml:space="preserve">   IČ: 45274517, DIČ CZ 45274517</w:t>
      </w:r>
    </w:p>
    <w:p w14:paraId="03096BAE" w14:textId="5222ECC1" w:rsidR="009C4DDB" w:rsidRPr="009C4DDB" w:rsidRDefault="009C4DDB" w:rsidP="009C4DDB">
      <w:pPr>
        <w:pStyle w:val="informace"/>
        <w:rPr>
          <w:rStyle w:val="informaceChar"/>
          <w:rFonts w:asciiTheme="minorHAnsi" w:hAnsiTheme="minorHAnsi" w:cstheme="minorHAnsi"/>
        </w:rPr>
      </w:pPr>
      <w:r>
        <w:rPr>
          <w:rStyle w:val="informaceChar"/>
          <w:rFonts w:asciiTheme="minorHAnsi" w:hAnsiTheme="minorHAnsi" w:cstheme="minorHAnsi"/>
        </w:rPr>
        <w:t xml:space="preserve">Zpracovatel části:   </w:t>
      </w:r>
      <w:r w:rsidR="007A4C29">
        <w:rPr>
          <w:rStyle w:val="informaceChar"/>
          <w:rFonts w:asciiTheme="minorHAnsi" w:hAnsiTheme="minorHAnsi" w:cstheme="minorHAnsi"/>
        </w:rPr>
        <w:tab/>
        <w:t xml:space="preserve">   </w:t>
      </w:r>
      <w:r w:rsidRPr="009C4DDB">
        <w:rPr>
          <w:rStyle w:val="informaceChar"/>
          <w:rFonts w:asciiTheme="minorHAnsi" w:hAnsiTheme="minorHAnsi" w:cstheme="minorHAnsi"/>
        </w:rPr>
        <w:t xml:space="preserve">Ing. </w:t>
      </w:r>
      <w:r w:rsidR="008101D2">
        <w:rPr>
          <w:rStyle w:val="informaceChar"/>
          <w:rFonts w:asciiTheme="minorHAnsi" w:hAnsiTheme="minorHAnsi" w:cstheme="minorHAnsi"/>
        </w:rPr>
        <w:t>Tomáš Burda, Ing. Ondřej Lemerman</w:t>
      </w:r>
      <w:r w:rsidRPr="009C4DDB">
        <w:rPr>
          <w:rStyle w:val="informaceChar"/>
          <w:rFonts w:asciiTheme="minorHAnsi" w:hAnsiTheme="minorHAnsi" w:cstheme="minorHAnsi"/>
        </w:rPr>
        <w:tab/>
      </w:r>
      <w:r w:rsidRPr="009C4DDB">
        <w:rPr>
          <w:rStyle w:val="informaceChar"/>
          <w:rFonts w:asciiTheme="minorHAnsi" w:hAnsiTheme="minorHAnsi" w:cstheme="minorHAnsi"/>
        </w:rPr>
        <w:tab/>
      </w:r>
    </w:p>
    <w:p w14:paraId="1B74AD2F" w14:textId="77777777" w:rsidR="009C4DDB" w:rsidRPr="009C4DDB" w:rsidRDefault="009C4DDB" w:rsidP="009C4DDB">
      <w:pPr>
        <w:pStyle w:val="STZ"/>
        <w:tabs>
          <w:tab w:val="left" w:pos="2977"/>
        </w:tabs>
        <w:ind w:left="2977" w:hanging="2977"/>
        <w:jc w:val="left"/>
        <w:rPr>
          <w:rFonts w:asciiTheme="minorHAnsi" w:hAnsiTheme="minorHAnsi" w:cstheme="minorHAnsi"/>
          <w:spacing w:val="-8"/>
          <w:szCs w:val="22"/>
          <w:lang w:val="cs-CZ"/>
        </w:rPr>
      </w:pPr>
      <w:r w:rsidRPr="009C4DDB">
        <w:rPr>
          <w:rFonts w:asciiTheme="minorHAnsi" w:hAnsiTheme="minorHAnsi" w:cstheme="minorHAnsi"/>
          <w:szCs w:val="22"/>
        </w:rPr>
        <w:t>Hlavní inženýr projektu:</w:t>
      </w:r>
      <w:r w:rsidRPr="009C4DDB">
        <w:rPr>
          <w:rFonts w:asciiTheme="minorHAnsi" w:hAnsiTheme="minorHAnsi" w:cstheme="minorHAnsi"/>
          <w:szCs w:val="22"/>
        </w:rPr>
        <w:tab/>
      </w:r>
      <w:r w:rsidRPr="009C4DDB">
        <w:rPr>
          <w:rFonts w:asciiTheme="minorHAnsi" w:hAnsiTheme="minorHAnsi" w:cstheme="minorHAnsi"/>
          <w:spacing w:val="-8"/>
          <w:szCs w:val="22"/>
        </w:rPr>
        <w:t xml:space="preserve">Ing. Emil Špaček, autorizovaný inženýr v oboru </w:t>
      </w:r>
      <w:r w:rsidRPr="009C4DDB">
        <w:rPr>
          <w:rFonts w:asciiTheme="minorHAnsi" w:hAnsiTheme="minorHAnsi" w:cstheme="minorHAnsi"/>
          <w:spacing w:val="-8"/>
          <w:szCs w:val="22"/>
          <w:lang w:val="cs-CZ"/>
        </w:rPr>
        <w:t>dopravních staveb</w:t>
      </w:r>
    </w:p>
    <w:p w14:paraId="662495AD" w14:textId="77777777" w:rsidR="009C4DDB" w:rsidRPr="009C4DDB" w:rsidRDefault="009C4DDB" w:rsidP="009C4DDB">
      <w:pPr>
        <w:pStyle w:val="STZ"/>
        <w:tabs>
          <w:tab w:val="left" w:pos="2977"/>
        </w:tabs>
        <w:ind w:left="2977" w:hanging="2977"/>
        <w:jc w:val="left"/>
        <w:rPr>
          <w:rFonts w:asciiTheme="minorHAnsi" w:hAnsiTheme="minorHAnsi" w:cstheme="minorHAnsi"/>
          <w:spacing w:val="-8"/>
          <w:szCs w:val="22"/>
        </w:rPr>
      </w:pPr>
      <w:r w:rsidRPr="009C4DDB">
        <w:rPr>
          <w:rFonts w:asciiTheme="minorHAnsi" w:hAnsiTheme="minorHAnsi" w:cstheme="minorHAnsi"/>
          <w:spacing w:val="-8"/>
          <w:szCs w:val="22"/>
          <w:lang w:val="cs-CZ"/>
        </w:rPr>
        <w:tab/>
        <w:t>Č. 0008279</w:t>
      </w:r>
      <w:r w:rsidRPr="009C4DDB">
        <w:rPr>
          <w:rFonts w:asciiTheme="minorHAnsi" w:hAnsiTheme="minorHAnsi" w:cstheme="minorHAnsi"/>
          <w:spacing w:val="-8"/>
          <w:szCs w:val="22"/>
        </w:rPr>
        <w:t xml:space="preserve"> </w:t>
      </w:r>
    </w:p>
    <w:p w14:paraId="248F0822" w14:textId="77777777" w:rsidR="009C4DDB" w:rsidRDefault="009C4DDB" w:rsidP="009C4DDB">
      <w:pPr>
        <w:pStyle w:val="STZ"/>
        <w:tabs>
          <w:tab w:val="left" w:pos="2977"/>
        </w:tabs>
        <w:ind w:left="2977" w:hanging="2977"/>
        <w:jc w:val="left"/>
        <w:rPr>
          <w:rFonts w:ascii="Calibri" w:hAnsi="Calibri" w:cs="Calibri"/>
          <w:spacing w:val="-8"/>
          <w:szCs w:val="22"/>
        </w:rPr>
      </w:pPr>
    </w:p>
    <w:p w14:paraId="1E37C49D" w14:textId="77777777" w:rsidR="008D7974" w:rsidRDefault="008D7974" w:rsidP="009C4DDB">
      <w:pPr>
        <w:pStyle w:val="STZ"/>
        <w:tabs>
          <w:tab w:val="left" w:pos="2977"/>
        </w:tabs>
        <w:ind w:left="2977" w:hanging="2977"/>
        <w:jc w:val="left"/>
        <w:rPr>
          <w:rFonts w:ascii="Calibri" w:hAnsi="Calibri" w:cs="Calibri"/>
          <w:spacing w:val="-8"/>
          <w:szCs w:val="22"/>
        </w:rPr>
      </w:pPr>
    </w:p>
    <w:p w14:paraId="3629A500" w14:textId="77777777" w:rsidR="008D7974" w:rsidRDefault="008D7974" w:rsidP="009C4DDB">
      <w:pPr>
        <w:pStyle w:val="STZ"/>
        <w:tabs>
          <w:tab w:val="left" w:pos="2977"/>
        </w:tabs>
        <w:ind w:left="2977" w:hanging="2977"/>
        <w:jc w:val="left"/>
        <w:rPr>
          <w:rFonts w:ascii="Calibri" w:hAnsi="Calibri" w:cs="Calibri"/>
          <w:spacing w:val="-8"/>
          <w:szCs w:val="22"/>
        </w:rPr>
      </w:pPr>
    </w:p>
    <w:p w14:paraId="76ABB6E8" w14:textId="77777777" w:rsidR="008D7974" w:rsidRDefault="008D7974" w:rsidP="009C4DDB">
      <w:pPr>
        <w:pStyle w:val="STZ"/>
        <w:tabs>
          <w:tab w:val="left" w:pos="2977"/>
        </w:tabs>
        <w:ind w:left="2977" w:hanging="2977"/>
        <w:jc w:val="left"/>
        <w:rPr>
          <w:rFonts w:ascii="Calibri" w:hAnsi="Calibri" w:cs="Calibri"/>
          <w:spacing w:val="-8"/>
          <w:szCs w:val="22"/>
        </w:rPr>
      </w:pPr>
    </w:p>
    <w:p w14:paraId="3494CE2E" w14:textId="1E2E00C8" w:rsidR="00ED2E0B" w:rsidRDefault="00ED2E0B">
      <w:pPr>
        <w:spacing w:before="0" w:after="160" w:line="259" w:lineRule="auto"/>
        <w:jc w:val="left"/>
        <w:rPr>
          <w:rFonts w:cs="Calibri"/>
          <w:spacing w:val="-8"/>
          <w:szCs w:val="22"/>
          <w:lang w:val="x-none" w:eastAsia="x-none"/>
        </w:rPr>
      </w:pPr>
      <w:r>
        <w:rPr>
          <w:rFonts w:cs="Calibri"/>
          <w:spacing w:val="-8"/>
          <w:szCs w:val="22"/>
        </w:rPr>
        <w:br w:type="page"/>
      </w:r>
    </w:p>
    <w:p w14:paraId="2C71A113" w14:textId="77777777" w:rsidR="009C4DDB" w:rsidRPr="00C93D4E" w:rsidRDefault="009C4DDB" w:rsidP="009C4DDB">
      <w:pPr>
        <w:pStyle w:val="Nadpis1"/>
      </w:pPr>
      <w:bookmarkStart w:id="2" w:name="_Toc85504304"/>
      <w:bookmarkStart w:id="3" w:name="_Toc124827585"/>
      <w:bookmarkStart w:id="4" w:name="_Toc124849951"/>
      <w:bookmarkStart w:id="5" w:name="_Toc124855556"/>
      <w:bookmarkStart w:id="6" w:name="_Toc68553246"/>
      <w:r>
        <w:lastRenderedPageBreak/>
        <w:t>Základní technické údaje o stavbě</w:t>
      </w:r>
      <w:bookmarkEnd w:id="6"/>
      <w:r>
        <w:t xml:space="preserve"> </w:t>
      </w:r>
    </w:p>
    <w:p w14:paraId="1E3D1CF0" w14:textId="390D06A2" w:rsidR="008D7974" w:rsidRPr="002D663B" w:rsidRDefault="002D663B" w:rsidP="008D7974">
      <w:pPr>
        <w:ind w:firstLine="357"/>
      </w:pPr>
      <w:r w:rsidRPr="002D663B">
        <w:t xml:space="preserve">V rámci stavby dojde k rekonstrukci kolejiště ŽST Strážnice včetně bočních nástupišť. Přístup na nástupiště bude zajištěn i pro osoby se sníženou schopností pohybu a orientace. </w:t>
      </w:r>
    </w:p>
    <w:p w14:paraId="516A82E7" w14:textId="31FA447A" w:rsidR="008D7974" w:rsidRPr="002D663B" w:rsidRDefault="008D7974" w:rsidP="005C0507">
      <w:pPr>
        <w:pStyle w:val="Bezmezer"/>
        <w:ind w:firstLine="357"/>
      </w:pPr>
      <w:r w:rsidRPr="002D663B">
        <w:t>Hlavním cílem stavby je zlepšení podmínek pro přístup na nástupiště. Tohoto cíl</w:t>
      </w:r>
      <w:r w:rsidR="002D663B">
        <w:t>e</w:t>
      </w:r>
      <w:r w:rsidRPr="002D663B">
        <w:t xml:space="preserve"> je dosaženo díky </w:t>
      </w:r>
      <w:r w:rsidR="00BB389B" w:rsidRPr="002D663B">
        <w:t xml:space="preserve">zřízení úrovňového přechodu přes kolej č. 3. </w:t>
      </w:r>
    </w:p>
    <w:p w14:paraId="7E2CA611" w14:textId="77777777" w:rsidR="009C4DDB" w:rsidRDefault="009C4DDB" w:rsidP="009C4DDB">
      <w:pPr>
        <w:pStyle w:val="Nadpis1"/>
      </w:pPr>
      <w:bookmarkStart w:id="7" w:name="_Toc68553247"/>
      <w:r>
        <w:t>Seznam výchozích podkladů</w:t>
      </w:r>
      <w:bookmarkEnd w:id="7"/>
    </w:p>
    <w:p w14:paraId="11EBC554" w14:textId="77777777" w:rsidR="009C4DDB" w:rsidRPr="00FF653A" w:rsidRDefault="009C4DDB" w:rsidP="009C4DDB">
      <w:pPr>
        <w:spacing w:before="180"/>
        <w:ind w:firstLine="454"/>
        <w:rPr>
          <w:rFonts w:cs="Calibri"/>
        </w:rPr>
      </w:pPr>
      <w:r w:rsidRPr="00FF653A">
        <w:rPr>
          <w:rFonts w:cs="Calibri"/>
        </w:rPr>
        <w:t>Zpracování návrhu řešení této části vycházelo z následujících podkladů.</w:t>
      </w:r>
    </w:p>
    <w:p w14:paraId="1CFDD167" w14:textId="77777777" w:rsidR="009C4DDB" w:rsidRPr="00FF653A" w:rsidRDefault="009C4DDB" w:rsidP="009C4DDB">
      <w:pPr>
        <w:spacing w:before="180"/>
        <w:rPr>
          <w:rFonts w:cs="Calibri"/>
          <w:u w:val="single"/>
        </w:rPr>
      </w:pPr>
      <w:r w:rsidRPr="00FF653A">
        <w:rPr>
          <w:rFonts w:cs="Calibri"/>
          <w:u w:val="single"/>
        </w:rPr>
        <w:t>Smluvní podklady</w:t>
      </w:r>
    </w:p>
    <w:p w14:paraId="50572480" w14:textId="77777777" w:rsidR="009C4DDB" w:rsidRPr="00FF653A" w:rsidRDefault="009C4DDB" w:rsidP="009C4DDB">
      <w:pPr>
        <w:numPr>
          <w:ilvl w:val="0"/>
          <w:numId w:val="2"/>
        </w:numPr>
        <w:spacing w:before="180"/>
        <w:rPr>
          <w:rFonts w:cs="Calibri"/>
        </w:rPr>
      </w:pPr>
      <w:r w:rsidRPr="00FF653A">
        <w:rPr>
          <w:rFonts w:cs="Calibri"/>
        </w:rPr>
        <w:t>požadavky zadavatele uvedené ve výzvě</w:t>
      </w:r>
    </w:p>
    <w:p w14:paraId="3A20124D" w14:textId="77777777" w:rsidR="009C4DDB" w:rsidRPr="00FF653A" w:rsidRDefault="009C4DDB" w:rsidP="009C4DDB">
      <w:pPr>
        <w:numPr>
          <w:ilvl w:val="0"/>
          <w:numId w:val="2"/>
        </w:numPr>
        <w:spacing w:before="180"/>
        <w:rPr>
          <w:rFonts w:cs="Calibri"/>
        </w:rPr>
      </w:pPr>
      <w:r w:rsidRPr="00FF653A">
        <w:rPr>
          <w:rFonts w:cs="Calibri"/>
        </w:rPr>
        <w:t>požadavky zadavatele uvedené ve smlouvě o dílo</w:t>
      </w:r>
    </w:p>
    <w:p w14:paraId="7B6AD89B" w14:textId="77777777" w:rsidR="009C4DDB" w:rsidRPr="00FF653A" w:rsidRDefault="009C4DDB" w:rsidP="009C4DDB">
      <w:pPr>
        <w:numPr>
          <w:ilvl w:val="0"/>
          <w:numId w:val="2"/>
        </w:numPr>
        <w:spacing w:before="180"/>
        <w:rPr>
          <w:rFonts w:cs="Calibri"/>
        </w:rPr>
      </w:pPr>
      <w:r w:rsidRPr="00FF653A">
        <w:rPr>
          <w:rFonts w:cs="Calibri"/>
        </w:rPr>
        <w:t>zadávací dokumentace (OTP, ZTP)</w:t>
      </w:r>
    </w:p>
    <w:p w14:paraId="4D049AD5" w14:textId="77777777" w:rsidR="009C4DDB" w:rsidRPr="00FF653A" w:rsidRDefault="009C4DDB" w:rsidP="009C4DDB">
      <w:pPr>
        <w:spacing w:before="180"/>
        <w:rPr>
          <w:rFonts w:cs="Calibri"/>
          <w:u w:val="single"/>
        </w:rPr>
      </w:pPr>
      <w:r w:rsidRPr="00FF653A">
        <w:rPr>
          <w:rFonts w:cs="Calibri"/>
          <w:u w:val="single"/>
        </w:rPr>
        <w:t>Právní dokumenty a technické předpisy</w:t>
      </w:r>
    </w:p>
    <w:p w14:paraId="44B4C634" w14:textId="77777777" w:rsidR="009C4DDB" w:rsidRPr="00FF653A" w:rsidRDefault="009C4DDB" w:rsidP="009C4DDB">
      <w:pPr>
        <w:numPr>
          <w:ilvl w:val="0"/>
          <w:numId w:val="3"/>
        </w:numPr>
        <w:spacing w:before="180"/>
        <w:rPr>
          <w:rFonts w:cs="Calibri"/>
        </w:rPr>
      </w:pPr>
      <w:r w:rsidRPr="00FF653A">
        <w:rPr>
          <w:rFonts w:cs="Calibri"/>
        </w:rPr>
        <w:t>zákon č. 266/1994 Sb. o drahách, v platném znění</w:t>
      </w:r>
    </w:p>
    <w:p w14:paraId="66249726" w14:textId="77777777" w:rsidR="009C4DDB" w:rsidRPr="00FF653A" w:rsidRDefault="009C4DDB" w:rsidP="009C4DDB">
      <w:pPr>
        <w:numPr>
          <w:ilvl w:val="0"/>
          <w:numId w:val="3"/>
        </w:numPr>
        <w:spacing w:before="180"/>
        <w:rPr>
          <w:rFonts w:cs="Calibri"/>
        </w:rPr>
      </w:pPr>
      <w:r w:rsidRPr="00FF653A">
        <w:rPr>
          <w:rFonts w:cs="Calibri"/>
        </w:rPr>
        <w:t>vyhláška č. 146/2008 Sb. o rozsahu a obsahu projektové dokumentace dopravních staveb, v platném znění</w:t>
      </w:r>
    </w:p>
    <w:p w14:paraId="24C779FA" w14:textId="77777777" w:rsidR="009C4DDB" w:rsidRPr="00FF653A" w:rsidRDefault="009C4DDB" w:rsidP="009C4DDB">
      <w:pPr>
        <w:numPr>
          <w:ilvl w:val="0"/>
          <w:numId w:val="3"/>
        </w:numPr>
        <w:spacing w:before="180"/>
        <w:rPr>
          <w:rFonts w:cs="Calibri"/>
        </w:rPr>
      </w:pPr>
      <w:r w:rsidRPr="00FF653A">
        <w:rPr>
          <w:rFonts w:cs="Calibri"/>
        </w:rPr>
        <w:t>zákon č. 183/2006 Sb., o územním plánování a stavebním řádu, a jeho prováděcí vyhlášky včetně prováděcích vyhlášek a předpisů souvisejících</w:t>
      </w:r>
    </w:p>
    <w:p w14:paraId="139F3840" w14:textId="77777777" w:rsidR="009C4DDB" w:rsidRPr="00FF653A" w:rsidRDefault="009C4DDB" w:rsidP="009C4DDB">
      <w:pPr>
        <w:numPr>
          <w:ilvl w:val="0"/>
          <w:numId w:val="3"/>
        </w:numPr>
        <w:spacing w:before="180"/>
        <w:rPr>
          <w:rFonts w:cs="Calibri"/>
        </w:rPr>
      </w:pPr>
      <w:r w:rsidRPr="00FF653A">
        <w:rPr>
          <w:rFonts w:cs="Calibri"/>
        </w:rPr>
        <w:t>vyhláška č. 177/95 Sb., kterou se vydává stavební a technický řád drah, v platném znění</w:t>
      </w:r>
    </w:p>
    <w:p w14:paraId="5E3DAD37" w14:textId="77777777" w:rsidR="009C4DDB" w:rsidRPr="00FF653A" w:rsidRDefault="009C4DDB" w:rsidP="009C4DDB">
      <w:pPr>
        <w:numPr>
          <w:ilvl w:val="0"/>
          <w:numId w:val="3"/>
        </w:numPr>
        <w:spacing w:before="180"/>
        <w:rPr>
          <w:rFonts w:cs="Calibri"/>
        </w:rPr>
      </w:pPr>
      <w:r w:rsidRPr="00FF653A">
        <w:rPr>
          <w:rFonts w:cs="Calibri"/>
        </w:rPr>
        <w:t>vyhláška č. 173/95 Sb., kterou se vydává dopravní řád drah, v platném znění</w:t>
      </w:r>
    </w:p>
    <w:p w14:paraId="7F2AF922" w14:textId="77777777" w:rsidR="009C4DDB" w:rsidRPr="00FF653A" w:rsidRDefault="009C4DDB" w:rsidP="009C4DDB">
      <w:pPr>
        <w:numPr>
          <w:ilvl w:val="0"/>
          <w:numId w:val="3"/>
        </w:numPr>
        <w:spacing w:before="180"/>
        <w:rPr>
          <w:rFonts w:cs="Calibri"/>
        </w:rPr>
      </w:pPr>
      <w:r w:rsidRPr="00FF653A">
        <w:rPr>
          <w:rFonts w:cs="Calibri"/>
        </w:rPr>
        <w:t>zákon č. 185/2001 Sb., o odpadech a o změně některých dalších zákonů, v platném znění</w:t>
      </w:r>
    </w:p>
    <w:p w14:paraId="2EA48B9B" w14:textId="77777777" w:rsidR="009C4DDB" w:rsidRPr="00FF653A" w:rsidRDefault="009C4DDB" w:rsidP="009C4DDB">
      <w:pPr>
        <w:numPr>
          <w:ilvl w:val="0"/>
          <w:numId w:val="3"/>
        </w:numPr>
        <w:spacing w:before="180"/>
        <w:rPr>
          <w:rFonts w:cs="Calibri"/>
        </w:rPr>
      </w:pPr>
      <w:r w:rsidRPr="00FF653A">
        <w:rPr>
          <w:rFonts w:cs="Calibri"/>
        </w:rPr>
        <w:t>vyhláška č. 294/2005 Sb., o podmínkách ukládání odpadů na skládky a jejich využívání na povrchu terénu, v platném znění</w:t>
      </w:r>
    </w:p>
    <w:p w14:paraId="798C95B1" w14:textId="77777777" w:rsidR="009C4DDB" w:rsidRPr="00FF653A" w:rsidRDefault="009C4DDB" w:rsidP="009C4DDB">
      <w:pPr>
        <w:numPr>
          <w:ilvl w:val="0"/>
          <w:numId w:val="3"/>
        </w:numPr>
        <w:spacing w:before="180"/>
        <w:rPr>
          <w:rFonts w:cs="Calibri"/>
        </w:rPr>
      </w:pPr>
      <w:r w:rsidRPr="00FF653A">
        <w:rPr>
          <w:rFonts w:cs="Calibri"/>
        </w:rPr>
        <w:t>ČSN 73 6320 Průjezdné průřezy na drahách celostátních, regionálních a vlečkách normálního rozchodu</w:t>
      </w:r>
    </w:p>
    <w:p w14:paraId="2157A615" w14:textId="77777777" w:rsidR="009C4DDB" w:rsidRPr="00FF653A" w:rsidRDefault="009C4DDB" w:rsidP="009C4DDB">
      <w:pPr>
        <w:numPr>
          <w:ilvl w:val="0"/>
          <w:numId w:val="3"/>
        </w:numPr>
        <w:spacing w:before="180"/>
        <w:rPr>
          <w:rFonts w:cs="Calibri"/>
        </w:rPr>
      </w:pPr>
      <w:r w:rsidRPr="00FF653A">
        <w:rPr>
          <w:rFonts w:cs="Calibri"/>
        </w:rPr>
        <w:t>ČSN 73 6360 — 1 Konstrukční a geometrické uspořádání koleje železničních drah a její prostorová poloha</w:t>
      </w:r>
    </w:p>
    <w:p w14:paraId="3A8B33FE" w14:textId="77777777" w:rsidR="009C4DDB" w:rsidRPr="00FF653A" w:rsidRDefault="009C4DDB" w:rsidP="009C4DDB">
      <w:pPr>
        <w:numPr>
          <w:ilvl w:val="0"/>
          <w:numId w:val="3"/>
        </w:numPr>
        <w:spacing w:before="180"/>
        <w:rPr>
          <w:rFonts w:cs="Calibri"/>
        </w:rPr>
      </w:pPr>
      <w:r w:rsidRPr="00FF653A">
        <w:rPr>
          <w:rFonts w:cs="Calibri"/>
        </w:rPr>
        <w:t>ČSN 73 6360 — 2 Konstrukční a geometrické uspořádání koleje železničních drah a její prostorová poloha, část 1: Stavba a přejímka, provoz a údržba</w:t>
      </w:r>
    </w:p>
    <w:p w14:paraId="0956723D" w14:textId="77777777" w:rsidR="009C4DDB" w:rsidRPr="00FF653A" w:rsidRDefault="009C4DDB" w:rsidP="009C4DDB">
      <w:pPr>
        <w:numPr>
          <w:ilvl w:val="0"/>
          <w:numId w:val="3"/>
        </w:numPr>
        <w:spacing w:before="180"/>
        <w:rPr>
          <w:rFonts w:cs="Calibri"/>
        </w:rPr>
      </w:pPr>
      <w:r w:rsidRPr="00FF653A">
        <w:rPr>
          <w:rFonts w:cs="Calibri"/>
        </w:rPr>
        <w:t>TNŽ 01 3468 Výkresy železničních tratí a stanic</w:t>
      </w:r>
    </w:p>
    <w:p w14:paraId="54695544" w14:textId="77777777" w:rsidR="009C4DDB" w:rsidRPr="00FF653A" w:rsidRDefault="009C4DDB" w:rsidP="009C4DDB">
      <w:pPr>
        <w:numPr>
          <w:ilvl w:val="0"/>
          <w:numId w:val="3"/>
        </w:numPr>
        <w:spacing w:before="180"/>
        <w:rPr>
          <w:rFonts w:cs="Calibri"/>
        </w:rPr>
      </w:pPr>
      <w:r w:rsidRPr="00FF653A">
        <w:rPr>
          <w:rFonts w:cs="Calibri"/>
        </w:rPr>
        <w:t>TNŽ 73 6311 Navrhování kolejišť ve stanovištích a dopravnách celostátních drah</w:t>
      </w:r>
    </w:p>
    <w:p w14:paraId="67F8FA00" w14:textId="77777777" w:rsidR="009C4DDB" w:rsidRPr="00FF653A" w:rsidRDefault="009C4DDB" w:rsidP="009C4DDB">
      <w:pPr>
        <w:numPr>
          <w:ilvl w:val="0"/>
          <w:numId w:val="3"/>
        </w:numPr>
        <w:spacing w:before="180"/>
        <w:rPr>
          <w:rFonts w:cs="Calibri"/>
        </w:rPr>
      </w:pPr>
      <w:r w:rsidRPr="00FF653A">
        <w:rPr>
          <w:rFonts w:cs="Calibri"/>
        </w:rPr>
        <w:t>TNŽ 73 6949 Odvodnění železničních tratí a stanic</w:t>
      </w:r>
    </w:p>
    <w:p w14:paraId="559BCC35" w14:textId="77777777" w:rsidR="009C4DDB" w:rsidRPr="00FF653A" w:rsidRDefault="009C4DDB" w:rsidP="009C4DDB">
      <w:pPr>
        <w:numPr>
          <w:ilvl w:val="0"/>
          <w:numId w:val="3"/>
        </w:numPr>
        <w:spacing w:before="180"/>
        <w:rPr>
          <w:rFonts w:cs="Calibri"/>
        </w:rPr>
      </w:pPr>
      <w:r w:rsidRPr="00FF653A">
        <w:rPr>
          <w:rFonts w:cs="Calibri"/>
        </w:rPr>
        <w:t>TNŽ 73 6395 Staničníky a mezníky ČD - tvary, rozměry a umístění</w:t>
      </w:r>
    </w:p>
    <w:p w14:paraId="54F5F0E8" w14:textId="77777777" w:rsidR="009C4DDB" w:rsidRPr="00FF653A" w:rsidRDefault="009C4DDB" w:rsidP="009C4DDB">
      <w:pPr>
        <w:numPr>
          <w:ilvl w:val="0"/>
          <w:numId w:val="3"/>
        </w:numPr>
        <w:spacing w:before="180"/>
        <w:rPr>
          <w:rFonts w:cs="Calibri"/>
        </w:rPr>
      </w:pPr>
      <w:r w:rsidRPr="00FF653A">
        <w:rPr>
          <w:rFonts w:cs="Calibri"/>
        </w:rPr>
        <w:lastRenderedPageBreak/>
        <w:t>SŽDC S3 železniční svršek</w:t>
      </w:r>
    </w:p>
    <w:p w14:paraId="7A27E472" w14:textId="77777777" w:rsidR="009C4DDB" w:rsidRPr="00FF653A" w:rsidRDefault="009C4DDB" w:rsidP="009C4DDB">
      <w:pPr>
        <w:numPr>
          <w:ilvl w:val="0"/>
          <w:numId w:val="3"/>
        </w:numPr>
        <w:spacing w:before="180"/>
        <w:rPr>
          <w:rFonts w:cs="Calibri"/>
        </w:rPr>
      </w:pPr>
      <w:r w:rsidRPr="00FF653A">
        <w:rPr>
          <w:rFonts w:cs="Calibri"/>
        </w:rPr>
        <w:t>SŽDC S3/2 Bezstyková kolej</w:t>
      </w:r>
    </w:p>
    <w:p w14:paraId="6773E664" w14:textId="77777777" w:rsidR="009C4DDB" w:rsidRPr="00FF653A" w:rsidRDefault="009C4DDB" w:rsidP="009C4DDB">
      <w:pPr>
        <w:numPr>
          <w:ilvl w:val="0"/>
          <w:numId w:val="3"/>
        </w:numPr>
        <w:spacing w:before="180"/>
        <w:rPr>
          <w:rFonts w:cs="Calibri"/>
        </w:rPr>
      </w:pPr>
      <w:r w:rsidRPr="00FF653A">
        <w:rPr>
          <w:rFonts w:cs="Calibri"/>
        </w:rPr>
        <w:t>SŽDC S4 Železniční spodek</w:t>
      </w:r>
    </w:p>
    <w:p w14:paraId="645A89A1" w14:textId="77777777" w:rsidR="009C4DDB" w:rsidRPr="00FF653A" w:rsidRDefault="009C4DDB" w:rsidP="009C4DDB">
      <w:pPr>
        <w:numPr>
          <w:ilvl w:val="0"/>
          <w:numId w:val="3"/>
        </w:numPr>
        <w:spacing w:before="180"/>
        <w:rPr>
          <w:rFonts w:cs="Calibri"/>
        </w:rPr>
      </w:pPr>
      <w:r w:rsidRPr="00FF653A">
        <w:rPr>
          <w:rFonts w:cs="Calibri"/>
        </w:rPr>
        <w:t>SŽDC M21 Předpis pro staničení železničních tratí</w:t>
      </w:r>
    </w:p>
    <w:p w14:paraId="005ED6A2" w14:textId="7E76C932" w:rsidR="009C4DDB" w:rsidRPr="000C6DE9" w:rsidRDefault="002525B0" w:rsidP="002525B0">
      <w:pPr>
        <w:numPr>
          <w:ilvl w:val="0"/>
          <w:numId w:val="3"/>
        </w:numPr>
        <w:spacing w:before="180"/>
        <w:rPr>
          <w:rFonts w:cs="Calibri"/>
        </w:rPr>
      </w:pPr>
      <w:r w:rsidRPr="000C6DE9">
        <w:rPr>
          <w:rFonts w:cs="Calibri"/>
        </w:rPr>
        <w:t>SŽDC D1 Dopravní</w:t>
      </w:r>
      <w:r w:rsidR="000C6DE9">
        <w:rPr>
          <w:rFonts w:cs="Calibri"/>
        </w:rPr>
        <w:t xml:space="preserve"> </w:t>
      </w:r>
      <w:r w:rsidRPr="000C6DE9">
        <w:rPr>
          <w:rFonts w:cs="Calibri"/>
        </w:rPr>
        <w:t>a návěstní předpis</w:t>
      </w:r>
    </w:p>
    <w:p w14:paraId="515CC2F7" w14:textId="77777777" w:rsidR="009C4DDB" w:rsidRPr="00FF653A" w:rsidRDefault="009C4DDB" w:rsidP="009C4DDB">
      <w:pPr>
        <w:numPr>
          <w:ilvl w:val="0"/>
          <w:numId w:val="3"/>
        </w:numPr>
        <w:spacing w:before="180"/>
        <w:rPr>
          <w:rFonts w:cs="Calibri"/>
        </w:rPr>
      </w:pPr>
      <w:r w:rsidRPr="00FF653A">
        <w:rPr>
          <w:rFonts w:cs="Calibri"/>
        </w:rPr>
        <w:t>vzorové listy železničního svršku</w:t>
      </w:r>
    </w:p>
    <w:p w14:paraId="6EB06DD2" w14:textId="77777777" w:rsidR="009C4DDB" w:rsidRPr="00FF653A" w:rsidRDefault="009C4DDB" w:rsidP="009C4DDB">
      <w:pPr>
        <w:numPr>
          <w:ilvl w:val="0"/>
          <w:numId w:val="3"/>
        </w:numPr>
        <w:spacing w:before="180"/>
        <w:rPr>
          <w:rFonts w:cs="Calibri"/>
        </w:rPr>
      </w:pPr>
      <w:r w:rsidRPr="00FF653A">
        <w:rPr>
          <w:rFonts w:cs="Calibri"/>
        </w:rPr>
        <w:t>služební rukověti</w:t>
      </w:r>
    </w:p>
    <w:p w14:paraId="017215B1" w14:textId="77777777" w:rsidR="009C4DDB" w:rsidRPr="00FF653A" w:rsidRDefault="009C4DDB" w:rsidP="009C4DDB">
      <w:pPr>
        <w:numPr>
          <w:ilvl w:val="0"/>
          <w:numId w:val="3"/>
        </w:numPr>
        <w:spacing w:before="180"/>
        <w:rPr>
          <w:rFonts w:cs="Calibri"/>
        </w:rPr>
      </w:pPr>
      <w:r w:rsidRPr="00FF653A">
        <w:rPr>
          <w:rFonts w:cs="Calibri"/>
        </w:rPr>
        <w:t>vzorové listy železničního spodku</w:t>
      </w:r>
    </w:p>
    <w:p w14:paraId="10B6D948" w14:textId="77777777" w:rsidR="009C4DDB" w:rsidRPr="00FF653A" w:rsidRDefault="009C4DDB" w:rsidP="009C4DDB">
      <w:pPr>
        <w:numPr>
          <w:ilvl w:val="0"/>
          <w:numId w:val="3"/>
        </w:numPr>
        <w:spacing w:before="180"/>
        <w:rPr>
          <w:rFonts w:cs="Calibri"/>
        </w:rPr>
      </w:pPr>
      <w:r w:rsidRPr="00FF653A">
        <w:rPr>
          <w:rFonts w:cs="Calibri"/>
        </w:rPr>
        <w:t>TKP staveb státních drah</w:t>
      </w:r>
    </w:p>
    <w:p w14:paraId="51BA588D" w14:textId="77777777" w:rsidR="009C4DDB" w:rsidRPr="00FF653A" w:rsidRDefault="009C4DDB" w:rsidP="009C4DDB">
      <w:pPr>
        <w:numPr>
          <w:ilvl w:val="0"/>
          <w:numId w:val="3"/>
        </w:numPr>
        <w:spacing w:before="180"/>
        <w:rPr>
          <w:rFonts w:cs="Calibri"/>
        </w:rPr>
      </w:pPr>
      <w:r w:rsidRPr="00FF653A">
        <w:rPr>
          <w:rFonts w:cs="Calibri"/>
        </w:rPr>
        <w:t>příslušné OTP</w:t>
      </w:r>
    </w:p>
    <w:p w14:paraId="74E403CE" w14:textId="77777777" w:rsidR="009C4DDB" w:rsidRPr="00FF653A" w:rsidRDefault="009C4DDB" w:rsidP="009C4DDB">
      <w:pPr>
        <w:numPr>
          <w:ilvl w:val="0"/>
          <w:numId w:val="3"/>
        </w:numPr>
        <w:spacing w:before="180"/>
        <w:rPr>
          <w:rFonts w:cs="Calibri"/>
        </w:rPr>
      </w:pPr>
      <w:r w:rsidRPr="00FF653A">
        <w:rPr>
          <w:rFonts w:cs="Calibri"/>
        </w:rPr>
        <w:t>směrnice GŘ SŽDC č. 16/2005 — Zásady modernizace a optimalizace vybrané železniční sítě České republiky, ze 17. 1. 2006</w:t>
      </w:r>
    </w:p>
    <w:p w14:paraId="6A72F19D" w14:textId="77777777" w:rsidR="009C4DDB" w:rsidRPr="00FF653A" w:rsidRDefault="009C4DDB" w:rsidP="009C4DDB">
      <w:pPr>
        <w:numPr>
          <w:ilvl w:val="0"/>
          <w:numId w:val="3"/>
        </w:numPr>
        <w:spacing w:before="180"/>
        <w:rPr>
          <w:rFonts w:cs="Calibri"/>
        </w:rPr>
      </w:pPr>
      <w:r w:rsidRPr="00FF653A">
        <w:rPr>
          <w:rFonts w:cs="Calibri"/>
        </w:rPr>
        <w:t>směrnice GŘ SŽDC č. 28/2005 — Koncepce používání jednotlivých tvarů kolejnic a typů upevnění v kolejích železničních drah ve vlastnictví České republiky</w:t>
      </w:r>
    </w:p>
    <w:p w14:paraId="56AC16EF" w14:textId="2D500B1B" w:rsidR="009C4DDB" w:rsidRDefault="009C4DDB" w:rsidP="009C4DDB">
      <w:pPr>
        <w:numPr>
          <w:ilvl w:val="0"/>
          <w:numId w:val="3"/>
        </w:numPr>
        <w:spacing w:before="180"/>
        <w:rPr>
          <w:rFonts w:cs="Calibri"/>
        </w:rPr>
      </w:pPr>
      <w:r w:rsidRPr="00FF653A">
        <w:rPr>
          <w:rFonts w:cs="Calibri"/>
        </w:rPr>
        <w:t>směrnice GŘ SŽDC č. 11/2006 — Dokumentace pro přípravu staveb na železničních dráhách celostátních a regionálních, z 30. 6. 2006</w:t>
      </w:r>
    </w:p>
    <w:p w14:paraId="72C6CEC4" w14:textId="17C6A2F3" w:rsidR="00900D4C" w:rsidRPr="00900D4C" w:rsidRDefault="00900D4C" w:rsidP="00900D4C">
      <w:pPr>
        <w:numPr>
          <w:ilvl w:val="0"/>
          <w:numId w:val="3"/>
        </w:numPr>
        <w:spacing w:before="180"/>
        <w:rPr>
          <w:rFonts w:cs="Calibri"/>
        </w:rPr>
      </w:pPr>
      <w:r w:rsidRPr="00FF653A">
        <w:rPr>
          <w:rFonts w:cs="Calibri"/>
        </w:rPr>
        <w:t>směrnice GŘ SŽDC č. 11</w:t>
      </w:r>
      <w:r>
        <w:rPr>
          <w:rFonts w:cs="Calibri"/>
        </w:rPr>
        <w:t>8</w:t>
      </w:r>
      <w:r w:rsidRPr="00FF653A">
        <w:rPr>
          <w:rFonts w:cs="Calibri"/>
        </w:rPr>
        <w:t>/20</w:t>
      </w:r>
      <w:r>
        <w:rPr>
          <w:rFonts w:cs="Calibri"/>
        </w:rPr>
        <w:t>17</w:t>
      </w:r>
      <w:r w:rsidRPr="00FF653A">
        <w:rPr>
          <w:rFonts w:cs="Calibri"/>
        </w:rPr>
        <w:t xml:space="preserve"> — </w:t>
      </w:r>
      <w:r>
        <w:rPr>
          <w:rFonts w:cs="Calibri"/>
        </w:rPr>
        <w:t>Orientační a informační systém v železničních stanicích a na železničních zastávkách, z 14.7.2017.</w:t>
      </w:r>
    </w:p>
    <w:p w14:paraId="22F8B52E" w14:textId="77777777" w:rsidR="009C4DDB" w:rsidRPr="00FF653A" w:rsidRDefault="009C4DDB" w:rsidP="009C4DDB">
      <w:pPr>
        <w:spacing w:before="180"/>
        <w:rPr>
          <w:rFonts w:cs="Calibri"/>
          <w:u w:val="single"/>
        </w:rPr>
      </w:pPr>
      <w:r w:rsidRPr="00FF653A">
        <w:rPr>
          <w:rFonts w:cs="Calibri"/>
          <w:u w:val="single"/>
        </w:rPr>
        <w:t>Ostatní dokumentace a podklady</w:t>
      </w:r>
    </w:p>
    <w:p w14:paraId="3A4B5DD5" w14:textId="77777777" w:rsidR="009C4DDB" w:rsidRPr="00FF653A" w:rsidRDefault="009C4DDB" w:rsidP="009C4DDB">
      <w:pPr>
        <w:numPr>
          <w:ilvl w:val="0"/>
          <w:numId w:val="4"/>
        </w:numPr>
        <w:spacing w:before="180"/>
        <w:rPr>
          <w:rFonts w:cs="Calibri"/>
        </w:rPr>
      </w:pPr>
      <w:r w:rsidRPr="00FF653A">
        <w:rPr>
          <w:rFonts w:cs="Calibri"/>
        </w:rPr>
        <w:t>pasport železničního svršku</w:t>
      </w:r>
    </w:p>
    <w:p w14:paraId="785B9017" w14:textId="77777777" w:rsidR="009C4DDB" w:rsidRPr="00FF653A" w:rsidRDefault="009C4DDB" w:rsidP="009C4DDB">
      <w:pPr>
        <w:numPr>
          <w:ilvl w:val="0"/>
          <w:numId w:val="4"/>
        </w:numPr>
        <w:spacing w:before="180"/>
        <w:rPr>
          <w:rFonts w:cs="Calibri"/>
        </w:rPr>
      </w:pPr>
      <w:r w:rsidRPr="00FF653A">
        <w:rPr>
          <w:rFonts w:cs="Calibri"/>
        </w:rPr>
        <w:t>místní šetření a rekognoskace terénu za účasti správců</w:t>
      </w:r>
    </w:p>
    <w:p w14:paraId="6BB3A8C8" w14:textId="77777777" w:rsidR="009C4DDB" w:rsidRPr="00FF653A" w:rsidRDefault="009C4DDB" w:rsidP="009C4DDB">
      <w:pPr>
        <w:numPr>
          <w:ilvl w:val="0"/>
          <w:numId w:val="4"/>
        </w:numPr>
        <w:spacing w:before="180"/>
        <w:rPr>
          <w:rFonts w:cs="Calibri"/>
        </w:rPr>
      </w:pPr>
      <w:r w:rsidRPr="00FF653A">
        <w:rPr>
          <w:rFonts w:cs="Calibri"/>
        </w:rPr>
        <w:t>fotodokumentace</w:t>
      </w:r>
    </w:p>
    <w:p w14:paraId="665EE62F" w14:textId="77777777" w:rsidR="009C4DDB" w:rsidRPr="00FF653A" w:rsidRDefault="009C4DDB" w:rsidP="009C4DDB">
      <w:pPr>
        <w:numPr>
          <w:ilvl w:val="0"/>
          <w:numId w:val="4"/>
        </w:numPr>
        <w:spacing w:before="180"/>
        <w:rPr>
          <w:rFonts w:cs="Calibri"/>
        </w:rPr>
      </w:pPr>
      <w:r w:rsidRPr="00FF653A">
        <w:rPr>
          <w:rFonts w:cs="Calibri"/>
        </w:rPr>
        <w:t>výrobní porady</w:t>
      </w:r>
    </w:p>
    <w:p w14:paraId="61B177B5" w14:textId="77777777" w:rsidR="009C4DDB" w:rsidRPr="00FF653A" w:rsidRDefault="009C4DDB" w:rsidP="009C4DDB">
      <w:pPr>
        <w:numPr>
          <w:ilvl w:val="0"/>
          <w:numId w:val="4"/>
        </w:numPr>
        <w:spacing w:before="180"/>
        <w:rPr>
          <w:rFonts w:cs="Calibri"/>
        </w:rPr>
      </w:pPr>
      <w:r w:rsidRPr="00FF653A">
        <w:rPr>
          <w:rFonts w:cs="Calibri"/>
        </w:rPr>
        <w:t>katalogy výrobců</w:t>
      </w:r>
    </w:p>
    <w:p w14:paraId="704A4466" w14:textId="77777777" w:rsidR="009C4DDB" w:rsidRPr="00FF653A" w:rsidRDefault="009C4DDB" w:rsidP="009C4DDB">
      <w:pPr>
        <w:numPr>
          <w:ilvl w:val="0"/>
          <w:numId w:val="4"/>
        </w:numPr>
        <w:spacing w:before="180"/>
        <w:rPr>
          <w:rFonts w:cs="Calibri"/>
        </w:rPr>
      </w:pPr>
      <w:r w:rsidRPr="00FF653A">
        <w:rPr>
          <w:rFonts w:cs="Calibri"/>
        </w:rPr>
        <w:t>staniční a vlečkové řády</w:t>
      </w:r>
    </w:p>
    <w:p w14:paraId="6C2F019A" w14:textId="77777777" w:rsidR="009C4DDB" w:rsidRPr="00FF653A" w:rsidRDefault="009C4DDB" w:rsidP="009C4DDB">
      <w:pPr>
        <w:numPr>
          <w:ilvl w:val="0"/>
          <w:numId w:val="4"/>
        </w:numPr>
        <w:spacing w:before="180"/>
        <w:rPr>
          <w:rFonts w:cs="Calibri"/>
        </w:rPr>
      </w:pPr>
      <w:r w:rsidRPr="00FF653A">
        <w:rPr>
          <w:rFonts w:cs="Calibri"/>
        </w:rPr>
        <w:t>stávající inženýrské sítě drážních správců</w:t>
      </w:r>
    </w:p>
    <w:p w14:paraId="625D5738" w14:textId="77777777" w:rsidR="009C4DDB" w:rsidRPr="00FF653A" w:rsidRDefault="009C4DDB" w:rsidP="009C4DDB">
      <w:pPr>
        <w:numPr>
          <w:ilvl w:val="0"/>
          <w:numId w:val="4"/>
        </w:numPr>
        <w:spacing w:before="180"/>
        <w:rPr>
          <w:rFonts w:cs="Calibri"/>
        </w:rPr>
      </w:pPr>
      <w:r w:rsidRPr="00FF653A">
        <w:rPr>
          <w:rFonts w:cs="Calibri"/>
        </w:rPr>
        <w:t>stávající inženýrské sítě nedrážních správců</w:t>
      </w:r>
    </w:p>
    <w:p w14:paraId="5BF8BD9B" w14:textId="77777777" w:rsidR="00BB389B" w:rsidRDefault="00BB389B" w:rsidP="009C4DDB">
      <w:pPr>
        <w:spacing w:before="180"/>
        <w:rPr>
          <w:rFonts w:cs="Calibri"/>
          <w:u w:val="single"/>
        </w:rPr>
      </w:pPr>
    </w:p>
    <w:p w14:paraId="45DA2513" w14:textId="77777777" w:rsidR="009C4DDB" w:rsidRPr="00FF653A" w:rsidRDefault="009C4DDB" w:rsidP="009C4DDB">
      <w:pPr>
        <w:spacing w:before="180"/>
        <w:rPr>
          <w:rFonts w:cs="Calibri"/>
          <w:u w:val="single"/>
        </w:rPr>
      </w:pPr>
      <w:r w:rsidRPr="00FF653A">
        <w:rPr>
          <w:rFonts w:cs="Calibri"/>
          <w:u w:val="single"/>
        </w:rPr>
        <w:t>Geodetické a mapové podklady</w:t>
      </w:r>
    </w:p>
    <w:p w14:paraId="5CCD3340" w14:textId="6A9C6E9E" w:rsidR="009C4DDB" w:rsidRPr="00FF653A" w:rsidRDefault="009C4DDB" w:rsidP="009C4DDB">
      <w:pPr>
        <w:spacing w:before="180"/>
        <w:ind w:left="72" w:firstLine="648"/>
        <w:rPr>
          <w:rFonts w:cs="Calibri"/>
        </w:rPr>
      </w:pPr>
      <w:r w:rsidRPr="00FF653A">
        <w:rPr>
          <w:rFonts w:cs="Calibri"/>
        </w:rPr>
        <w:t>geodetické zaměření stávajícího stavu</w:t>
      </w:r>
    </w:p>
    <w:p w14:paraId="473406ED" w14:textId="77777777" w:rsidR="009C4DDB" w:rsidRPr="00FF653A" w:rsidRDefault="009C4DDB" w:rsidP="009C4DDB">
      <w:pPr>
        <w:spacing w:before="180"/>
        <w:ind w:left="72" w:firstLine="648"/>
        <w:rPr>
          <w:rFonts w:cs="Calibri"/>
        </w:rPr>
      </w:pPr>
      <w:r>
        <w:rPr>
          <w:rFonts w:cs="Calibri"/>
        </w:rPr>
        <w:t>katastrální mapa digitalizovaná</w:t>
      </w:r>
    </w:p>
    <w:p w14:paraId="31FA826C" w14:textId="77777777" w:rsidR="009C4DDB" w:rsidRPr="00FF653A" w:rsidRDefault="009C4DDB" w:rsidP="009C4DDB">
      <w:pPr>
        <w:spacing w:before="180" w:after="240"/>
        <w:ind w:left="72" w:firstLine="648"/>
        <w:rPr>
          <w:rFonts w:cs="Calibri"/>
        </w:rPr>
      </w:pPr>
      <w:r w:rsidRPr="00FF653A">
        <w:rPr>
          <w:rFonts w:cs="Calibri"/>
        </w:rPr>
        <w:t>ortofotomapa, WMS služba ČÚZK</w:t>
      </w:r>
    </w:p>
    <w:p w14:paraId="726A3848" w14:textId="77777777" w:rsidR="009C4DDB" w:rsidRPr="00EE6B49" w:rsidRDefault="009C4DDB" w:rsidP="009C4DDB">
      <w:pPr>
        <w:pStyle w:val="Nadpis2"/>
      </w:pPr>
      <w:bookmarkStart w:id="8" w:name="_Toc203720807"/>
      <w:bookmarkStart w:id="9" w:name="_Toc203721324"/>
      <w:bookmarkStart w:id="10" w:name="_Toc68553248"/>
      <w:r>
        <w:lastRenderedPageBreak/>
        <w:t>Odchylky od předchozího stupně projektové dokumentace</w:t>
      </w:r>
      <w:bookmarkEnd w:id="10"/>
    </w:p>
    <w:p w14:paraId="6FFE1432" w14:textId="77777777" w:rsidR="009C4DDB" w:rsidRDefault="005C0507" w:rsidP="009C4DDB">
      <w:pPr>
        <w:spacing w:before="80" w:after="240"/>
        <w:ind w:firstLine="284"/>
      </w:pPr>
      <w:r>
        <w:t>Předchozí stupeň dokumentace nebyl zpracován</w:t>
      </w:r>
    </w:p>
    <w:p w14:paraId="0159ADB1" w14:textId="77777777" w:rsidR="009C4DDB" w:rsidRDefault="009C4DDB" w:rsidP="009C4DDB">
      <w:pPr>
        <w:pStyle w:val="Nadpis1"/>
        <w:spacing w:before="120"/>
      </w:pPr>
      <w:bookmarkStart w:id="11" w:name="_Toc68553249"/>
      <w:r>
        <w:t>Související PS a SO</w:t>
      </w:r>
      <w:bookmarkEnd w:id="11"/>
    </w:p>
    <w:p w14:paraId="16FB0104" w14:textId="77777777" w:rsidR="00BB389B" w:rsidRDefault="00BB389B" w:rsidP="00BB389B">
      <w:pPr>
        <w:tabs>
          <w:tab w:val="right" w:pos="426"/>
        </w:tabs>
        <w:ind w:left="708" w:right="-284" w:firstLine="710"/>
      </w:pPr>
      <w:r>
        <w:t>PS 501 – zabezpečovací zařízení</w:t>
      </w:r>
    </w:p>
    <w:p w14:paraId="00D62FE1" w14:textId="77777777" w:rsidR="00BB389B" w:rsidRDefault="00BB389B" w:rsidP="00BB389B">
      <w:pPr>
        <w:tabs>
          <w:tab w:val="right" w:pos="567"/>
        </w:tabs>
        <w:ind w:left="-284" w:right="-284"/>
      </w:pPr>
      <w:r>
        <w:rPr>
          <w:b/>
        </w:rPr>
        <w:tab/>
      </w:r>
      <w:r w:rsidRPr="0083328A">
        <w:tab/>
      </w:r>
      <w:r w:rsidRPr="0083328A">
        <w:tab/>
        <w:t xml:space="preserve">SO </w:t>
      </w:r>
      <w:r>
        <w:t>101</w:t>
      </w:r>
      <w:r w:rsidRPr="0083328A">
        <w:tab/>
      </w:r>
      <w:r>
        <w:t>Ž</w:t>
      </w:r>
      <w:r w:rsidRPr="0083328A">
        <w:t xml:space="preserve">elezniční  </w:t>
      </w:r>
      <w:r>
        <w:t>svršek a spodek</w:t>
      </w:r>
    </w:p>
    <w:p w14:paraId="33F78735" w14:textId="77777777" w:rsidR="00BB389B" w:rsidRDefault="00BB389B" w:rsidP="00BB389B">
      <w:pPr>
        <w:tabs>
          <w:tab w:val="right" w:pos="567"/>
        </w:tabs>
        <w:ind w:left="-284" w:right="-284"/>
      </w:pPr>
      <w:r>
        <w:rPr>
          <w:b/>
        </w:rPr>
        <w:tab/>
      </w:r>
      <w:r w:rsidRPr="0083328A">
        <w:tab/>
      </w:r>
      <w:r w:rsidRPr="0083328A">
        <w:tab/>
        <w:t xml:space="preserve">SO </w:t>
      </w:r>
      <w:r>
        <w:t>201</w:t>
      </w:r>
      <w:r w:rsidRPr="0083328A">
        <w:tab/>
      </w:r>
      <w:r>
        <w:t>Nástupiště vč. úrovňového přechodu</w:t>
      </w:r>
    </w:p>
    <w:p w14:paraId="3A0AC623" w14:textId="77777777" w:rsidR="00BB389B" w:rsidRPr="00396BBE" w:rsidRDefault="00BB389B" w:rsidP="00BB389B">
      <w:pPr>
        <w:tabs>
          <w:tab w:val="right" w:pos="567"/>
        </w:tabs>
        <w:ind w:left="1418" w:right="-284"/>
      </w:pPr>
      <w:r w:rsidRPr="00396BBE">
        <w:t>SO 301 – žel. přejezd v km 7,599</w:t>
      </w:r>
    </w:p>
    <w:p w14:paraId="4A5FEF70" w14:textId="77777777" w:rsidR="00BB389B" w:rsidRPr="00396BBE" w:rsidRDefault="00BB389B" w:rsidP="00BB389B">
      <w:pPr>
        <w:tabs>
          <w:tab w:val="right" w:pos="567"/>
        </w:tabs>
        <w:ind w:left="1418" w:right="-284"/>
      </w:pPr>
      <w:r w:rsidRPr="00396BBE">
        <w:t>SO 302 – žel. přejezd v km 8,258</w:t>
      </w:r>
    </w:p>
    <w:p w14:paraId="5D717F31" w14:textId="77777777" w:rsidR="00BB389B" w:rsidRDefault="00BB389B" w:rsidP="00BB389B">
      <w:pPr>
        <w:tabs>
          <w:tab w:val="right" w:pos="567"/>
        </w:tabs>
        <w:ind w:left="567" w:right="-284" w:firstLine="851"/>
      </w:pPr>
      <w:r>
        <w:t>SO 401 – rozvody nn a osvětlen</w:t>
      </w:r>
    </w:p>
    <w:p w14:paraId="799C6C0B" w14:textId="47B1EA8A" w:rsidR="00ED2E0B" w:rsidRPr="00ED2E0B" w:rsidRDefault="00821A3D" w:rsidP="00ED2E0B">
      <w:pPr>
        <w:pStyle w:val="Nadpis1"/>
      </w:pPr>
      <w:bookmarkStart w:id="12" w:name="_Toc68553250"/>
      <w:bookmarkEnd w:id="2"/>
      <w:bookmarkEnd w:id="3"/>
      <w:bookmarkEnd w:id="4"/>
      <w:bookmarkEnd w:id="5"/>
      <w:bookmarkEnd w:id="8"/>
      <w:bookmarkEnd w:id="9"/>
      <w:r w:rsidRPr="00ED2E0B">
        <w:t>Současný</w:t>
      </w:r>
      <w:r w:rsidRPr="00AB3BA8">
        <w:t xml:space="preserve"> stav</w:t>
      </w:r>
      <w:bookmarkEnd w:id="12"/>
    </w:p>
    <w:p w14:paraId="06DA0058" w14:textId="47B4AEA3" w:rsidR="00ED2E0B" w:rsidRPr="00ED2E0B" w:rsidRDefault="00ED2E0B" w:rsidP="00ED2E0B">
      <w:pPr>
        <w:pStyle w:val="Nadpis2"/>
        <w:rPr>
          <w:rFonts w:eastAsiaTheme="minorHAnsi"/>
        </w:rPr>
      </w:pPr>
      <w:bookmarkStart w:id="13" w:name="_Toc68553251"/>
      <w:r w:rsidRPr="00ED2E0B">
        <w:t>Telekomunikační</w:t>
      </w:r>
      <w:r w:rsidRPr="00ED2E0B">
        <w:rPr>
          <w:rFonts w:eastAsiaTheme="minorHAnsi"/>
        </w:rPr>
        <w:t xml:space="preserve"> zařízení</w:t>
      </w:r>
      <w:bookmarkEnd w:id="13"/>
      <w:r w:rsidRPr="00ED2E0B">
        <w:rPr>
          <w:rFonts w:eastAsiaTheme="minorHAnsi"/>
        </w:rPr>
        <w:t xml:space="preserve"> </w:t>
      </w:r>
    </w:p>
    <w:p w14:paraId="744BD13C" w14:textId="77777777" w:rsidR="00ED2E0B" w:rsidRPr="00ED2E0B" w:rsidRDefault="00ED2E0B" w:rsidP="00ED2E0B">
      <w:pPr>
        <w:rPr>
          <w:rFonts w:eastAsiaTheme="minorHAnsi"/>
          <w:u w:val="single"/>
          <w:lang w:eastAsia="en-US"/>
        </w:rPr>
      </w:pPr>
      <w:r w:rsidRPr="00ED2E0B">
        <w:rPr>
          <w:rFonts w:eastAsiaTheme="minorHAnsi"/>
          <w:u w:val="single"/>
          <w:lang w:eastAsia="en-US"/>
        </w:rPr>
        <w:t xml:space="preserve">Telefonní okruhy </w:t>
      </w:r>
    </w:p>
    <w:p w14:paraId="1BA6DD84" w14:textId="77777777" w:rsidR="00ED2E0B" w:rsidRPr="00ED2E0B" w:rsidRDefault="00ED2E0B" w:rsidP="00ED2E0B">
      <w:pPr>
        <w:rPr>
          <w:rFonts w:eastAsiaTheme="minorHAnsi"/>
          <w:lang w:eastAsia="en-US"/>
        </w:rPr>
      </w:pPr>
      <w:r w:rsidRPr="00ED2E0B">
        <w:rPr>
          <w:rFonts w:eastAsiaTheme="minorHAnsi"/>
          <w:lang w:eastAsia="en-US"/>
        </w:rPr>
        <w:t xml:space="preserve">Výpravčí má na stole ovládací soupravu hlavního telefonního zapojovače Inoma NZ 10, který slouží k operativnímu řízení vlakové dopravy se spojením. Zapojovač je na pracovním stole výpravčího v dopravní kanceláři. </w:t>
      </w:r>
    </w:p>
    <w:p w14:paraId="6B8CC806" w14:textId="77777777" w:rsidR="00ED2E0B" w:rsidRPr="00ED2E0B" w:rsidRDefault="00ED2E0B" w:rsidP="00ED2E0B">
      <w:pPr>
        <w:rPr>
          <w:rFonts w:eastAsiaTheme="minorHAnsi"/>
          <w:lang w:eastAsia="en-US"/>
        </w:rPr>
      </w:pPr>
      <w:r w:rsidRPr="00ED2E0B">
        <w:rPr>
          <w:rFonts w:eastAsiaTheme="minorHAnsi"/>
          <w:lang w:eastAsia="en-US"/>
        </w:rPr>
        <w:t xml:space="preserve">V dopravní kanceláři nad stolem výpravčího (vpravo) je umístěn náhradní svírkový telefonní zapojovač Inoma NZ 8 s indikací. Slouží k zajištění nouzového telefonního provozu v případě poruchy hlavního telefonního zapojovače Inoma NZ 10. </w:t>
      </w:r>
    </w:p>
    <w:p w14:paraId="12E27B6E" w14:textId="77777777" w:rsidR="00ED2E0B" w:rsidRPr="00ED2E0B" w:rsidRDefault="00ED2E0B" w:rsidP="00ED2E0B">
      <w:pPr>
        <w:rPr>
          <w:rFonts w:eastAsiaTheme="minorHAnsi"/>
          <w:lang w:eastAsia="en-US"/>
        </w:rPr>
      </w:pPr>
      <w:r w:rsidRPr="00ED2E0B">
        <w:rPr>
          <w:rFonts w:eastAsiaTheme="minorHAnsi"/>
          <w:lang w:eastAsia="en-US"/>
        </w:rPr>
        <w:t xml:space="preserve">Technologie sdělovacího zařízení včetně zařízení REDAT je umístěna ve sdělovací skříni RACK 42 U v dopravní kanceláři. </w:t>
      </w:r>
    </w:p>
    <w:p w14:paraId="15A5D825" w14:textId="77777777" w:rsidR="00ED2E0B" w:rsidRPr="00ED2E0B" w:rsidRDefault="00ED2E0B" w:rsidP="00ED2E0B">
      <w:pPr>
        <w:rPr>
          <w:rFonts w:eastAsiaTheme="minorHAnsi"/>
          <w:u w:val="single"/>
          <w:lang w:eastAsia="en-US"/>
        </w:rPr>
      </w:pPr>
      <w:r w:rsidRPr="00ED2E0B">
        <w:rPr>
          <w:rFonts w:eastAsiaTheme="minorHAnsi"/>
          <w:u w:val="single"/>
          <w:lang w:eastAsia="en-US"/>
        </w:rPr>
        <w:t xml:space="preserve">Rádiová spojení </w:t>
      </w:r>
    </w:p>
    <w:p w14:paraId="1661CB3A" w14:textId="0EC7FE0A" w:rsidR="00ED2E0B" w:rsidRPr="00ED2E0B" w:rsidRDefault="00ED2E0B" w:rsidP="00ED2E0B">
      <w:pPr>
        <w:rPr>
          <w:rFonts w:eastAsiaTheme="minorHAnsi"/>
          <w:lang w:eastAsia="en-US"/>
        </w:rPr>
      </w:pPr>
      <w:r w:rsidRPr="00ED2E0B">
        <w:rPr>
          <w:rFonts w:eastAsiaTheme="minorHAnsi"/>
          <w:lang w:eastAsia="en-US"/>
        </w:rPr>
        <w:t>Trať</w:t>
      </w:r>
      <w:r>
        <w:rPr>
          <w:rFonts w:eastAsiaTheme="minorHAnsi"/>
          <w:lang w:eastAsia="en-US"/>
        </w:rPr>
        <w:t>ové rádiové:</w:t>
      </w:r>
      <w:r>
        <w:rPr>
          <w:rFonts w:eastAsiaTheme="minorHAnsi"/>
          <w:lang w:eastAsia="en-US"/>
        </w:rPr>
        <w:tab/>
      </w:r>
      <w:r w:rsidRPr="00ED2E0B">
        <w:rPr>
          <w:rFonts w:eastAsiaTheme="minorHAnsi"/>
          <w:lang w:eastAsia="en-US"/>
        </w:rPr>
        <w:t xml:space="preserve">TRS </w:t>
      </w:r>
    </w:p>
    <w:p w14:paraId="40BE23FF" w14:textId="244305FC" w:rsidR="00ED2E0B" w:rsidRPr="00ED2E0B" w:rsidRDefault="00ED2E0B" w:rsidP="00ED2E0B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Místní rádiová síť:</w:t>
      </w:r>
      <w:r>
        <w:rPr>
          <w:rFonts w:eastAsiaTheme="minorHAnsi"/>
          <w:lang w:eastAsia="en-US"/>
        </w:rPr>
        <w:tab/>
      </w:r>
      <w:r w:rsidRPr="00ED2E0B">
        <w:rPr>
          <w:rFonts w:eastAsiaTheme="minorHAnsi"/>
          <w:lang w:eastAsia="en-US"/>
        </w:rPr>
        <w:t xml:space="preserve">MRS </w:t>
      </w:r>
    </w:p>
    <w:p w14:paraId="5977C2C1" w14:textId="77777777" w:rsidR="00ED2E0B" w:rsidRPr="00ED2E0B" w:rsidRDefault="00ED2E0B" w:rsidP="00ED2E0B">
      <w:pPr>
        <w:rPr>
          <w:rFonts w:eastAsiaTheme="minorHAnsi"/>
          <w:lang w:eastAsia="en-US"/>
        </w:rPr>
      </w:pPr>
      <w:r w:rsidRPr="00ED2E0B">
        <w:rPr>
          <w:rFonts w:eastAsiaTheme="minorHAnsi"/>
          <w:lang w:eastAsia="en-US"/>
        </w:rPr>
        <w:t xml:space="preserve">Základnová radiostanice je umístěna na pracovním stole výpravčího. </w:t>
      </w:r>
    </w:p>
    <w:p w14:paraId="62774D23" w14:textId="0C4E7DFC" w:rsidR="00ED2E0B" w:rsidRPr="00ED2E0B" w:rsidRDefault="00ED2E0B" w:rsidP="00ED2E0B">
      <w:pPr>
        <w:pStyle w:val="Nadpis2"/>
        <w:rPr>
          <w:rFonts w:eastAsiaTheme="minorHAnsi"/>
          <w:lang w:eastAsia="en-US"/>
        </w:rPr>
      </w:pPr>
      <w:bookmarkStart w:id="14" w:name="_Toc68553252"/>
      <w:r w:rsidRPr="00ED2E0B">
        <w:rPr>
          <w:rFonts w:eastAsiaTheme="minorHAnsi"/>
          <w:lang w:eastAsia="en-US"/>
        </w:rPr>
        <w:t>Informační zařízení pro cestující</w:t>
      </w:r>
      <w:bookmarkEnd w:id="14"/>
      <w:r w:rsidRPr="00ED2E0B">
        <w:rPr>
          <w:rFonts w:eastAsiaTheme="minorHAnsi"/>
          <w:lang w:eastAsia="en-US"/>
        </w:rPr>
        <w:t xml:space="preserve"> </w:t>
      </w:r>
    </w:p>
    <w:p w14:paraId="7B21B435" w14:textId="77777777" w:rsidR="00ED2E0B" w:rsidRPr="00ED2E0B" w:rsidRDefault="00ED2E0B" w:rsidP="00ED2E0B">
      <w:pPr>
        <w:rPr>
          <w:rFonts w:eastAsiaTheme="minorHAnsi"/>
          <w:u w:val="single"/>
          <w:lang w:eastAsia="en-US"/>
        </w:rPr>
      </w:pPr>
      <w:r w:rsidRPr="00ED2E0B">
        <w:rPr>
          <w:rFonts w:eastAsiaTheme="minorHAnsi"/>
          <w:u w:val="single"/>
          <w:lang w:eastAsia="en-US"/>
        </w:rPr>
        <w:t xml:space="preserve">Staniční rozhlas </w:t>
      </w:r>
    </w:p>
    <w:p w14:paraId="12EB0A01" w14:textId="77777777" w:rsidR="00ED2E0B" w:rsidRDefault="00ED2E0B" w:rsidP="00ED2E0B">
      <w:pPr>
        <w:rPr>
          <w:rFonts w:eastAsiaTheme="minorHAnsi"/>
          <w:lang w:eastAsia="en-US"/>
        </w:rPr>
      </w:pPr>
      <w:r w:rsidRPr="00ED2E0B">
        <w:rPr>
          <w:rFonts w:eastAsiaTheme="minorHAnsi"/>
          <w:lang w:eastAsia="en-US"/>
        </w:rPr>
        <w:t>Rozhlasové zařízení je umístěno v dopravní kanceláři v nástěnné skříni RACK. Jedná se o rozhlasovou ústřednu Inoma RRU. Ozvučení stanice je reproduktory umístěnými v čekárně, pod přístřeškem 1. nástupiště a rozhlas</w:t>
      </w:r>
      <w:r>
        <w:rPr>
          <w:rFonts w:eastAsiaTheme="minorHAnsi"/>
          <w:lang w:eastAsia="en-US"/>
        </w:rPr>
        <w:t>ovým stožárem na 1. nástupišti.</w:t>
      </w:r>
    </w:p>
    <w:p w14:paraId="4ADF596E" w14:textId="78F610AF" w:rsidR="00ED2E0B" w:rsidRPr="00ED2E0B" w:rsidRDefault="00ED2E0B" w:rsidP="00ED2E0B">
      <w:pPr>
        <w:rPr>
          <w:rFonts w:eastAsiaTheme="minorHAnsi"/>
          <w:lang w:eastAsia="en-US"/>
        </w:rPr>
      </w:pPr>
      <w:r w:rsidRPr="00ED2E0B">
        <w:rPr>
          <w:rFonts w:eastAsiaTheme="minorHAnsi"/>
          <w:lang w:eastAsia="en-US"/>
        </w:rPr>
        <w:t xml:space="preserve">Hlášení pro cestující o příjezdu a odjezdu vlaků je možno provádět dvěma způsoby: </w:t>
      </w:r>
    </w:p>
    <w:p w14:paraId="7576A241" w14:textId="1AE5823C" w:rsidR="00ED2E0B" w:rsidRPr="00ED2E0B" w:rsidRDefault="00ED2E0B" w:rsidP="00ED2E0B">
      <w:pPr>
        <w:pStyle w:val="Odstavecseseznamem"/>
        <w:numPr>
          <w:ilvl w:val="0"/>
          <w:numId w:val="17"/>
        </w:numPr>
        <w:rPr>
          <w:rFonts w:eastAsiaTheme="minorHAnsi"/>
          <w:lang w:eastAsia="en-US"/>
        </w:rPr>
      </w:pPr>
      <w:r w:rsidRPr="00ED2E0B">
        <w:rPr>
          <w:rFonts w:eastAsiaTheme="minorHAnsi"/>
          <w:lang w:eastAsia="en-US"/>
        </w:rPr>
        <w:t xml:space="preserve">prostřednictvím automatického hlášení cestujícím o příjezdu a odjezdu vlaků typu ČD Speaker pomoci PC, </w:t>
      </w:r>
    </w:p>
    <w:p w14:paraId="633B9AE3" w14:textId="66E45D97" w:rsidR="00ED2E0B" w:rsidRPr="00ED2E0B" w:rsidRDefault="00ED2E0B" w:rsidP="00ED2E0B">
      <w:pPr>
        <w:pStyle w:val="Odstavecseseznamem"/>
        <w:numPr>
          <w:ilvl w:val="0"/>
          <w:numId w:val="17"/>
        </w:numPr>
        <w:rPr>
          <w:rFonts w:eastAsiaTheme="minorHAnsi"/>
          <w:lang w:eastAsia="en-US"/>
        </w:rPr>
      </w:pPr>
      <w:r w:rsidRPr="00ED2E0B">
        <w:rPr>
          <w:rFonts w:eastAsiaTheme="minorHAnsi"/>
          <w:lang w:eastAsia="en-US"/>
        </w:rPr>
        <w:t xml:space="preserve">manuálně prostřednictvím ovládacího pultu rozhlasového zařízení typu INOMA RRU-OP-GPA, který je umístěn na stole výpravčího v dopravní kanceláři. Toto hlášení se používá při poruše automatického hlášení nebo při hlášení v případě mimořádností. </w:t>
      </w:r>
    </w:p>
    <w:p w14:paraId="41EA027D" w14:textId="77777777" w:rsidR="00ED2E0B" w:rsidRPr="00ED2E0B" w:rsidRDefault="00ED2E0B" w:rsidP="00ED2E0B">
      <w:pPr>
        <w:rPr>
          <w:rFonts w:eastAsiaTheme="minorHAnsi"/>
          <w:lang w:eastAsia="en-US"/>
        </w:rPr>
      </w:pPr>
      <w:r w:rsidRPr="00ED2E0B">
        <w:rPr>
          <w:rFonts w:eastAsiaTheme="minorHAnsi"/>
          <w:lang w:eastAsia="en-US"/>
        </w:rPr>
        <w:lastRenderedPageBreak/>
        <w:t xml:space="preserve">Rozhlasové zařízení v neobsazených ŽST a zastávkách </w:t>
      </w:r>
    </w:p>
    <w:p w14:paraId="496E52FF" w14:textId="77777777" w:rsidR="00ED2E0B" w:rsidRPr="00ED2E0B" w:rsidRDefault="00ED2E0B" w:rsidP="00ED2E0B">
      <w:pPr>
        <w:rPr>
          <w:rFonts w:eastAsiaTheme="minorHAnsi"/>
          <w:lang w:eastAsia="en-US"/>
        </w:rPr>
      </w:pPr>
      <w:r w:rsidRPr="00ED2E0B">
        <w:rPr>
          <w:rFonts w:eastAsiaTheme="minorHAnsi"/>
          <w:lang w:eastAsia="en-US"/>
        </w:rPr>
        <w:t xml:space="preserve">Na zastávce Veselí nad Moravou-Zarazice a zastávce Vnorovy je instalován rozhlas, který ovládá výpravčí vnitřní služby Veselí nad Moravou pomocí rozhlasové ústředny. </w:t>
      </w:r>
    </w:p>
    <w:p w14:paraId="508F9181" w14:textId="72C7E415" w:rsidR="00ED2E0B" w:rsidRDefault="00ED2E0B" w:rsidP="00ED2E0B">
      <w:pPr>
        <w:rPr>
          <w:rFonts w:eastAsiaTheme="minorHAnsi"/>
          <w:lang w:eastAsia="en-US"/>
        </w:rPr>
      </w:pPr>
      <w:r w:rsidRPr="00ED2E0B">
        <w:rPr>
          <w:rFonts w:eastAsiaTheme="minorHAnsi"/>
          <w:lang w:eastAsia="en-US"/>
        </w:rPr>
        <w:t>Hlášení se provádí v případě mimořádností (zpoždění vlaku, náhradní doprava, jízda odklonem, mimořádné zastavení vlaku, bezpečnost cestujících, překážka na trase, služební hlášení apod.)</w:t>
      </w:r>
    </w:p>
    <w:p w14:paraId="3C86332A" w14:textId="77777777" w:rsidR="00001905" w:rsidRPr="00001905" w:rsidRDefault="00001905" w:rsidP="00001905">
      <w:pPr>
        <w:rPr>
          <w:rFonts w:eastAsiaTheme="minorHAnsi"/>
          <w:u w:val="single"/>
          <w:lang w:eastAsia="en-US"/>
        </w:rPr>
      </w:pPr>
      <w:r w:rsidRPr="00001905">
        <w:rPr>
          <w:rFonts w:eastAsiaTheme="minorHAnsi"/>
          <w:u w:val="single"/>
          <w:lang w:eastAsia="en-US"/>
        </w:rPr>
        <w:t xml:space="preserve">Ostatní informační zařízení </w:t>
      </w:r>
    </w:p>
    <w:p w14:paraId="6D239CCA" w14:textId="311717EF" w:rsidR="00001905" w:rsidRPr="00001905" w:rsidRDefault="00001905" w:rsidP="00001905">
      <w:pPr>
        <w:rPr>
          <w:rFonts w:eastAsiaTheme="minorHAnsi"/>
          <w:lang w:eastAsia="en-US"/>
        </w:rPr>
      </w:pPr>
      <w:r w:rsidRPr="00001905">
        <w:rPr>
          <w:rFonts w:eastAsiaTheme="minorHAnsi"/>
          <w:lang w:eastAsia="en-US"/>
        </w:rPr>
        <w:t>V prostorách pro cestující a ve služebních místnostech jsou instalovány podružné hodiny řízené hlavními hodinami</w:t>
      </w:r>
      <w:r w:rsidR="009253F5">
        <w:rPr>
          <w:rFonts w:eastAsiaTheme="minorHAnsi"/>
          <w:lang w:eastAsia="en-US"/>
        </w:rPr>
        <w:t xml:space="preserve"> po „mobalince“</w:t>
      </w:r>
      <w:r w:rsidRPr="00001905">
        <w:rPr>
          <w:rFonts w:eastAsiaTheme="minorHAnsi"/>
          <w:lang w:eastAsia="en-US"/>
        </w:rPr>
        <w:t xml:space="preserve">. Ve stanici jsou instalovány hlasové majáčky pro nevidomé a slabozraké na fasádě výpravní budovy. </w:t>
      </w:r>
    </w:p>
    <w:p w14:paraId="0A42D710" w14:textId="450191F5" w:rsidR="00001905" w:rsidRPr="00001905" w:rsidRDefault="00001905" w:rsidP="00001905">
      <w:pPr>
        <w:pStyle w:val="Nadpis2"/>
        <w:rPr>
          <w:rFonts w:eastAsiaTheme="minorHAnsi"/>
          <w:lang w:eastAsia="en-US"/>
        </w:rPr>
      </w:pPr>
      <w:bookmarkStart w:id="15" w:name="_Toc68553253"/>
      <w:r w:rsidRPr="00001905">
        <w:rPr>
          <w:rFonts w:eastAsiaTheme="minorHAnsi"/>
          <w:lang w:eastAsia="en-US"/>
        </w:rPr>
        <w:t>Záznamová zařízení</w:t>
      </w:r>
      <w:bookmarkEnd w:id="15"/>
      <w:r w:rsidRPr="00001905">
        <w:rPr>
          <w:rFonts w:eastAsiaTheme="minorHAnsi"/>
          <w:lang w:eastAsia="en-US"/>
        </w:rPr>
        <w:t xml:space="preserve"> </w:t>
      </w:r>
    </w:p>
    <w:p w14:paraId="004E6C3A" w14:textId="77777777" w:rsidR="00001905" w:rsidRPr="00001905" w:rsidRDefault="00001905" w:rsidP="00001905">
      <w:pPr>
        <w:rPr>
          <w:rFonts w:eastAsiaTheme="minorHAnsi"/>
          <w:lang w:eastAsia="en-US"/>
        </w:rPr>
      </w:pPr>
      <w:r w:rsidRPr="00001905">
        <w:rPr>
          <w:rFonts w:eastAsiaTheme="minorHAnsi"/>
          <w:lang w:eastAsia="en-US"/>
        </w:rPr>
        <w:t xml:space="preserve">Záznamové zařízení Redat je umístěno v ŽST Strážnice ve sdělovací skříni typu RACK 42U v dopravní kanceláři. Zaznamenává všechny hovory výpravčího ŽST Strážnice a ŽST Sudoměřice, které jsou uskutečňovány prostřednictvím hlavního telefonního zapojovače Inoma. Dále zaznamenává adresné navázání radiového spojení a hovory vedené mezi výpravčím a strojvedoucími hnacích vozidel radiové sítě SRD provozované systémem TRS. </w:t>
      </w:r>
    </w:p>
    <w:p w14:paraId="7985E18D" w14:textId="5B9AA5A4" w:rsidR="00ED2E0B" w:rsidRPr="00ED2E0B" w:rsidRDefault="00001905" w:rsidP="00001905">
      <w:r w:rsidRPr="00001905">
        <w:rPr>
          <w:rFonts w:eastAsiaTheme="minorHAnsi"/>
          <w:lang w:eastAsia="en-US"/>
        </w:rPr>
        <w:t>Kontrolu činnosti záznamového zařízení provádí výpravčí na signalizačním panelu.</w:t>
      </w:r>
    </w:p>
    <w:p w14:paraId="518360FE" w14:textId="7436747F" w:rsidR="00133663" w:rsidRDefault="00AD02E4" w:rsidP="00AD02E4">
      <w:pPr>
        <w:pStyle w:val="Nadpis1"/>
      </w:pPr>
      <w:r w:rsidRPr="00AB3BA8">
        <w:t xml:space="preserve"> </w:t>
      </w:r>
      <w:bookmarkStart w:id="16" w:name="_Toc68553254"/>
      <w:r w:rsidR="00133663" w:rsidRPr="00AB3BA8">
        <w:t>Navržený stav</w:t>
      </w:r>
      <w:bookmarkEnd w:id="16"/>
    </w:p>
    <w:p w14:paraId="68202871" w14:textId="0FC0E35A" w:rsidR="007805A6" w:rsidRPr="007805A6" w:rsidRDefault="007805A6" w:rsidP="007805A6">
      <w:r>
        <w:t>Všechny níže uvedené zařízení musí splňovat požadavky správců jednotlivých zařízení a být předem vyvzorkovány a odsouhlaseny. Před umístěním zařízení musí být vzhledem k povaze budovy přesné místo konzultováno se správci a odsouhlaseno. Kabelová vedení v budově jsou zatrubkována a je přednostně uvažováno těchto stávajících tras. V případě neprůchodnosti je třeba navrhnout adekvátní řešení odsouhlasené správou budovy.</w:t>
      </w:r>
    </w:p>
    <w:p w14:paraId="3E6C1C21" w14:textId="5EDBB2A3" w:rsidR="00770742" w:rsidRDefault="00770742" w:rsidP="00770742">
      <w:pPr>
        <w:pStyle w:val="Nadpis2"/>
      </w:pPr>
      <w:bookmarkStart w:id="17" w:name="_Toc68553255"/>
      <w:r>
        <w:t>Informační systém pro cestující</w:t>
      </w:r>
      <w:bookmarkEnd w:id="17"/>
    </w:p>
    <w:p w14:paraId="1EB73105" w14:textId="600AA52F" w:rsidR="00770742" w:rsidRDefault="00FE6C0A" w:rsidP="00FE75F2">
      <w:r>
        <w:t>Stávající informační systém bude zdemontován a nahrazen novým. Informační tabule budou typu LED s roztečí bodů max 2,9mm. Informační tabule pro příjezdy a odjezdy vlaků bude umístěna na výpravní budově. V čekárně pro cestující bude osazen monitor</w:t>
      </w:r>
      <w:r w:rsidR="00F45AD1">
        <w:t xml:space="preserve"> napravo od okénka pokladny</w:t>
      </w:r>
      <w:r>
        <w:t>. Řídící systém IS bude osazen do sdělovacího racku, ze kterého bude napájen</w:t>
      </w:r>
      <w:r w:rsidR="00F45AD1">
        <w:t xml:space="preserve"> monitor v čekárně</w:t>
      </w:r>
      <w:r>
        <w:t>.</w:t>
      </w:r>
      <w:r w:rsidR="00F45AD1">
        <w:t xml:space="preserve"> Tabule umístěné vně budovy budou napájeny z rozváděče RP-2, kde bude doplněn chránič 1/16A/C/0,03.</w:t>
      </w:r>
    </w:p>
    <w:p w14:paraId="2EFA1449" w14:textId="4B16BE5A" w:rsidR="00FE6C0A" w:rsidRDefault="00FE6C0A" w:rsidP="00FE75F2">
      <w:r>
        <w:t>Z důvodu neaktuálnosti hlasových frází po vybudování nových nástupišť, které nejdou technicky změnit, bude provedena výměna hlasových majáčků v původním rozsahu za nové.</w:t>
      </w:r>
    </w:p>
    <w:p w14:paraId="4291563E" w14:textId="027062A1" w:rsidR="009253F5" w:rsidRDefault="009253F5" w:rsidP="009253F5">
      <w:pPr>
        <w:pStyle w:val="Nadpis2"/>
      </w:pPr>
      <w:bookmarkStart w:id="18" w:name="_Toc68553256"/>
      <w:r>
        <w:t>Hodiny pro cestující</w:t>
      </w:r>
      <w:bookmarkEnd w:id="18"/>
    </w:p>
    <w:p w14:paraId="2C846E6A" w14:textId="015D02B1" w:rsidR="009253F5" w:rsidRPr="009253F5" w:rsidRDefault="00FD11D1" w:rsidP="009253F5">
      <w:r>
        <w:t xml:space="preserve">Stávající hodinová ústředna s podružnými hodinami bude doplněna o nové hodiny v čekárně </w:t>
      </w:r>
      <w:r w:rsidR="00F45AD1">
        <w:t>nalevo od okénka pokladny</w:t>
      </w:r>
      <w:r>
        <w:t>. Podružné hodiny budou napojeny pomocí „mobalinky“.</w:t>
      </w:r>
    </w:p>
    <w:p w14:paraId="3404036F" w14:textId="02D19C76" w:rsidR="00770742" w:rsidRDefault="00770742" w:rsidP="00770742">
      <w:pPr>
        <w:pStyle w:val="Nadpis2"/>
      </w:pPr>
      <w:bookmarkStart w:id="19" w:name="_Toc68553257"/>
      <w:r>
        <w:t>Rozhlasové zařízení</w:t>
      </w:r>
      <w:bookmarkEnd w:id="19"/>
    </w:p>
    <w:p w14:paraId="07559D3B" w14:textId="18BE8B02" w:rsidR="00FE75F2" w:rsidRDefault="00770742" w:rsidP="00FE75F2">
      <w:r>
        <w:t>S</w:t>
      </w:r>
      <w:r w:rsidR="00FE75F2" w:rsidRPr="00AB3BA8">
        <w:t xml:space="preserve">távající rozhlasové zařízení </w:t>
      </w:r>
      <w:r>
        <w:t xml:space="preserve">bude </w:t>
      </w:r>
      <w:r w:rsidR="00FE75F2" w:rsidRPr="00AB3BA8">
        <w:t xml:space="preserve">nahrazeno novým s automatickým hlášením o příjezdu a odjezdu vlaků. Rozhlasové zařízení bude rozděleno na tři </w:t>
      </w:r>
      <w:r w:rsidR="00AB3BA8" w:rsidRPr="00AB3BA8">
        <w:t>trasy vedení</w:t>
      </w:r>
      <w:r w:rsidR="00FE75F2" w:rsidRPr="00AB3BA8">
        <w:t xml:space="preserve"> reproduktorů – dvě samostatné pro nástupiště a poslední pro VB. Reproduktory budou venkovní tlakové o výkonu 15W s nastavitelným </w:t>
      </w:r>
      <w:r w:rsidR="00FE75F2" w:rsidRPr="00AB3BA8">
        <w:lastRenderedPageBreak/>
        <w:t xml:space="preserve">výkonem. Na nástupištích budou reproduktory osazeny na stožáry osvětlení nástupiště. </w:t>
      </w:r>
      <w:r w:rsidR="003B3D9B" w:rsidRPr="00AB3BA8">
        <w:t>Ve</w:t>
      </w:r>
      <w:r w:rsidR="00FE75F2" w:rsidRPr="00AB3BA8">
        <w:t xml:space="preserve"> VB</w:t>
      </w:r>
      <w:r w:rsidR="003B3D9B" w:rsidRPr="00AB3BA8">
        <w:t xml:space="preserve"> budou </w:t>
      </w:r>
      <w:r w:rsidR="000C46D0">
        <w:t>vyměněny</w:t>
      </w:r>
      <w:r w:rsidR="003B3D9B" w:rsidRPr="00AB3BA8">
        <w:t xml:space="preserve"> na fasád</w:t>
      </w:r>
      <w:r w:rsidR="000C46D0">
        <w:t>ě</w:t>
      </w:r>
      <w:r w:rsidR="003B3D9B" w:rsidRPr="00AB3BA8">
        <w:t xml:space="preserve"> budovy a </w:t>
      </w:r>
      <w:r w:rsidR="000C46D0">
        <w:t>v</w:t>
      </w:r>
      <w:r w:rsidR="003B3D9B" w:rsidRPr="00AB3BA8">
        <w:t xml:space="preserve"> čekárn</w:t>
      </w:r>
      <w:r w:rsidR="000C46D0">
        <w:t>ě</w:t>
      </w:r>
      <w:r w:rsidR="003B3D9B" w:rsidRPr="00AB3BA8">
        <w:t xml:space="preserve"> pro cestující</w:t>
      </w:r>
      <w:r w:rsidR="00AB3BA8" w:rsidRPr="00AB3BA8">
        <w:t xml:space="preserve"> (typově vnitřní</w:t>
      </w:r>
      <w:r w:rsidR="00F45AD1">
        <w:t xml:space="preserve"> sloupový</w:t>
      </w:r>
      <w:r w:rsidR="00AB3BA8" w:rsidRPr="00AB3BA8">
        <w:t xml:space="preserve"> reproduktor</w:t>
      </w:r>
      <w:r w:rsidR="000C46D0">
        <w:t>)</w:t>
      </w:r>
      <w:r w:rsidR="003B3D9B" w:rsidRPr="00AB3BA8">
        <w:t>.</w:t>
      </w:r>
    </w:p>
    <w:p w14:paraId="58D31F5C" w14:textId="72AF836D" w:rsidR="00AB3BA8" w:rsidRDefault="00AB3BA8" w:rsidP="00FE75F2">
      <w:r>
        <w:t xml:space="preserve">Rozhlasová ústředna bude osazena do sdělovacího racku na stejnou pozici jako původní ústředna. </w:t>
      </w:r>
      <w:r w:rsidR="004C3D76">
        <w:t xml:space="preserve">Rozhlasová ústředna bude typu IP se 100V výstupem s dostatečnou výkonovou rezervou. </w:t>
      </w:r>
      <w:r>
        <w:t>Napájení ústředny bude taktéž ze sdělovacího racku.</w:t>
      </w:r>
    </w:p>
    <w:p w14:paraId="713405C3" w14:textId="586C292D" w:rsidR="00FE6C0A" w:rsidRDefault="00F45AD1" w:rsidP="00FE6C0A">
      <w:pPr>
        <w:pStyle w:val="Nadpis2"/>
      </w:pPr>
      <w:bookmarkStart w:id="20" w:name="_Toc68553258"/>
      <w:r>
        <w:t>Výměna</w:t>
      </w:r>
      <w:r w:rsidR="00FE6C0A">
        <w:t xml:space="preserve"> sdělovací</w:t>
      </w:r>
      <w:r>
        <w:t>ch skříní</w:t>
      </w:r>
      <w:r w:rsidR="00FE6C0A">
        <w:t xml:space="preserve"> RACK</w:t>
      </w:r>
      <w:bookmarkEnd w:id="20"/>
    </w:p>
    <w:p w14:paraId="24A66137" w14:textId="73CC132E" w:rsidR="00FE6C0A" w:rsidRDefault="00FE6C0A" w:rsidP="00FE75F2">
      <w:r>
        <w:t>Stávající sdělovací skříň je umístěna v dopravní kanceláři. Z dů</w:t>
      </w:r>
      <w:r w:rsidR="00F45AD1">
        <w:t>vodu hlučnosti ventilace skříně bude skříň vyměněna za novou v odhlučněné úpravě a stejných rozměrů. Dále bude vyměněn zdroj UPS, který má hlučný ventilátor za typ s pasivním chlazením stejného výkonu. Touto změnou bude docíleno podstatné snížení hlučnosti v dopravní kanceláři.</w:t>
      </w:r>
    </w:p>
    <w:p w14:paraId="7708B462" w14:textId="1BC67E55" w:rsidR="00F45AD1" w:rsidRDefault="00F45AD1" w:rsidP="00FE75F2">
      <w:r>
        <w:t>Ve vedlejší odpočinkové místnosti je umístěn na zdi rack pro datové rozvody v budově. Tyto rozvody budou přemístěny do sdělovacího racku v dopravní kanceláři a poté skříň demontována. Pro trasu bude využit podhled v místnosti.</w:t>
      </w:r>
    </w:p>
    <w:p w14:paraId="7F53C497" w14:textId="32416198" w:rsidR="003652BC" w:rsidRDefault="00F45AD1" w:rsidP="00FE75F2">
      <w:r>
        <w:t>Po přesunu zařízení budou sdělovací skříně</w:t>
      </w:r>
      <w:r w:rsidR="003652BC">
        <w:t xml:space="preserve"> </w:t>
      </w:r>
      <w:r>
        <w:t>předány správci zařízení pro její další využití.</w:t>
      </w:r>
    </w:p>
    <w:p w14:paraId="1149CBDA" w14:textId="061EB07B" w:rsidR="000C46D0" w:rsidRDefault="000C46D0" w:rsidP="000C46D0">
      <w:pPr>
        <w:pStyle w:val="Nadpis2"/>
      </w:pPr>
      <w:bookmarkStart w:id="21" w:name="_Toc68553259"/>
      <w:r>
        <w:t>Místní kabelizace</w:t>
      </w:r>
      <w:bookmarkEnd w:id="21"/>
    </w:p>
    <w:p w14:paraId="6265238A" w14:textId="3FF42715" w:rsidR="000C46D0" w:rsidRPr="000C46D0" w:rsidRDefault="000C46D0" w:rsidP="000C46D0">
      <w:r>
        <w:t>V současnosti není v ŽST Strážnice realizováno</w:t>
      </w:r>
      <w:r w:rsidR="007805A6">
        <w:t xml:space="preserve"> kapacitní</w:t>
      </w:r>
      <w:r>
        <w:t xml:space="preserve"> propojení sdělovacího racku a reléové místnosti. V rámci stavby bude zřízena příprava v podobě kabelových šachet pro protažení kabelů, chrániček PE DN160 a trubek HDPE pro OK. Ve stejné trase bude zatažen nový sdělovací kabel TCEPKFLEY 10XN0,8 pro nové propojení sdělovacího zařízení.</w:t>
      </w:r>
      <w:r w:rsidR="007805A6">
        <w:t xml:space="preserve"> V reléové místnosti bude osazen u vchodu nový sdělovací rack pro ukončování kabelizace na zeď v rozměru 42U.</w:t>
      </w:r>
    </w:p>
    <w:p w14:paraId="04AC8FE3" w14:textId="77777777" w:rsidR="009C4DDB" w:rsidRDefault="009C4DDB" w:rsidP="009C4DDB">
      <w:pPr>
        <w:pStyle w:val="Nadpis1"/>
      </w:pPr>
      <w:bookmarkStart w:id="22" w:name="_Toc359579832"/>
      <w:bookmarkStart w:id="23" w:name="_Toc420787567"/>
      <w:bookmarkStart w:id="24" w:name="_Toc68553260"/>
      <w:r>
        <w:t>Vliv na životní prostředí</w:t>
      </w:r>
      <w:bookmarkEnd w:id="22"/>
      <w:bookmarkEnd w:id="23"/>
      <w:bookmarkEnd w:id="24"/>
    </w:p>
    <w:p w14:paraId="6B18A791" w14:textId="771C991B" w:rsidR="009C4DDB" w:rsidRDefault="009C4DDB" w:rsidP="009C4DDB">
      <w:pPr>
        <w:ind w:firstLine="709"/>
      </w:pPr>
      <w:r>
        <w:t>Vliv objektů na životní prostředí je podrobně řešen v</w:t>
      </w:r>
      <w:r w:rsidR="005D7E24">
        <w:t xml:space="preserve"> souhrnné technické zprávě. </w:t>
      </w:r>
    </w:p>
    <w:p w14:paraId="2BE1570B" w14:textId="77777777" w:rsidR="009C4DDB" w:rsidRDefault="009C4DDB" w:rsidP="009C4DDB">
      <w:pPr>
        <w:pStyle w:val="Nadpis1"/>
      </w:pPr>
      <w:bookmarkStart w:id="25" w:name="_Toc327647918"/>
      <w:bookmarkStart w:id="26" w:name="_Toc351442950"/>
      <w:bookmarkStart w:id="27" w:name="_Toc359579833"/>
      <w:bookmarkStart w:id="28" w:name="_Toc420787568"/>
      <w:bookmarkStart w:id="29" w:name="_Toc357768182"/>
      <w:bookmarkStart w:id="30" w:name="_Toc357893763"/>
      <w:bookmarkStart w:id="31" w:name="_Toc383079938"/>
      <w:bookmarkStart w:id="32" w:name="_Toc383080230"/>
      <w:bookmarkStart w:id="33" w:name="_Toc437152672"/>
      <w:bookmarkStart w:id="34" w:name="_Toc12875896"/>
      <w:bookmarkStart w:id="35" w:name="_Toc92532120"/>
      <w:bookmarkStart w:id="36" w:name="_Toc124855574"/>
      <w:bookmarkStart w:id="37" w:name="_Toc205118347"/>
      <w:bookmarkStart w:id="38" w:name="_Toc327647920"/>
      <w:bookmarkStart w:id="39" w:name="_Toc68553261"/>
      <w:r w:rsidRPr="001E1F03">
        <w:t xml:space="preserve">Bezpečnost </w:t>
      </w:r>
      <w:r>
        <w:t>a ochrana zdraví při práci</w:t>
      </w:r>
      <w:bookmarkEnd w:id="25"/>
      <w:bookmarkEnd w:id="26"/>
      <w:bookmarkEnd w:id="27"/>
      <w:bookmarkEnd w:id="28"/>
      <w:bookmarkEnd w:id="39"/>
    </w:p>
    <w:p w14:paraId="7ED51417" w14:textId="77777777" w:rsidR="009C4DDB" w:rsidRDefault="009C4DDB" w:rsidP="009C4DDB">
      <w:pPr>
        <w:ind w:firstLine="709"/>
      </w:pPr>
      <w:bookmarkStart w:id="40" w:name="_Toc359579834"/>
      <w:r>
        <w:t>Zaměstnavatel – zhotovitel stavby je povinen vytvářet bezpečné a zdraví neohrožující pracovní prostředí a pracovní podmínky vhodnou organizací bezpečnosti a ochrany zdraví při práci a přijímáním opatření k předcházení rizikům nebo k minimalizaci neodstranitelných rizik. Nebezpečné činitele a procesy je povinen vyhledávat soustavně, je povinen pravidelně kontrolovat úroveň BOZP na pracovišti.</w:t>
      </w:r>
    </w:p>
    <w:p w14:paraId="4F70A10E" w14:textId="77777777" w:rsidR="009C4DDB" w:rsidRDefault="009C4DDB" w:rsidP="009C4DDB">
      <w:pPr>
        <w:ind w:firstLine="709"/>
      </w:pPr>
      <w:r>
        <w:t xml:space="preserve">Všechna opatření musí odpovídat požadavkům legislativních předpisů, norem a jiných závazných předpisů, návodům výrobců, technologickým a pracovním postupům příp. místním bezpečnostním předpisům, a také závazným dokumentům a požadavkům správců inženýrských sítí a legislativním předpisům, závazným předpisům, normám a směrnicím týkajících se kontaktu se železniční dopravou nebo s dopravou silniční. </w:t>
      </w:r>
    </w:p>
    <w:p w14:paraId="2EDF62BD" w14:textId="77777777" w:rsidR="009C4DDB" w:rsidRDefault="009C4DDB" w:rsidP="009C4DDB">
      <w:pPr>
        <w:ind w:firstLine="709"/>
      </w:pPr>
      <w:r>
        <w:t>Zaměstnavatel, který provádí jako zhotovitel stavební, montážní a stavebně montážní práce nebo udržovací práce pro jinou právnickou osobu (SŽDC, s. o., správci inženýrských sítí, atd.) na jejím pracovišti či zařízení, zajistí v součinnosti s touto osobou vybavení pracoviště pro bezpečný výkon práce. Práce mohou být zahájeny pouze, pokud je pracoviště náležitě zajištěno a vybaveno.</w:t>
      </w:r>
    </w:p>
    <w:p w14:paraId="4ADBBF88" w14:textId="77777777" w:rsidR="009C4DDB" w:rsidRDefault="009C4DDB" w:rsidP="009C4DDB">
      <w:pPr>
        <w:ind w:firstLine="709"/>
      </w:pPr>
      <w:r>
        <w:t xml:space="preserve">Zaměstnavatel je povinen zajistit, aby stroje, technická zařízení a dopravní prostředky a nářadí byly z hlediska BOZP vhodné pro práci, při které budou používány. </w:t>
      </w:r>
    </w:p>
    <w:p w14:paraId="6B4F9A32" w14:textId="77777777" w:rsidR="009C4DDB" w:rsidRDefault="009C4DDB" w:rsidP="009C4DDB">
      <w:pPr>
        <w:ind w:firstLine="709"/>
      </w:pPr>
      <w:r>
        <w:lastRenderedPageBreak/>
        <w:t>Zaměstnavatel je povinen organizovat práci a stanovit pracovní postupy, tak aby byly dodržovány zásady bezpečného chování na pracovišti.</w:t>
      </w:r>
    </w:p>
    <w:p w14:paraId="67DB6F8A" w14:textId="77777777" w:rsidR="009C4DDB" w:rsidRDefault="009C4DDB" w:rsidP="009C4DDB">
      <w:pPr>
        <w:ind w:firstLine="709"/>
      </w:pPr>
      <w:r>
        <w:t>Na pracovištích, na kterých jsou vykonávány práce, při nichž může dojít k poškození zdraví je zaměstnavatel povinen umístit bezpečnostní značky, zavést signály nebo instrukce týkající se BOZP. Zajištění BOZP se týká všech osob, které se s vědomím zhotovitele zdržují na staveništi. Zajištění BOZP se vztahuje i na osoby mimo pracovněprávní vztahy tj. např. osoby samostatně výdělečně činné.</w:t>
      </w:r>
    </w:p>
    <w:p w14:paraId="6852F93E" w14:textId="77777777" w:rsidR="009C4DDB" w:rsidRDefault="009C4DDB" w:rsidP="009C4DDB">
      <w:pPr>
        <w:pStyle w:val="Nadpis1"/>
      </w:pPr>
      <w:bookmarkStart w:id="41" w:name="_Toc420787569"/>
      <w:bookmarkStart w:id="42" w:name="_Toc68553262"/>
      <w:r>
        <w:t>Výjimky z norem, předpisů a vzorových listů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40"/>
      <w:bookmarkEnd w:id="41"/>
      <w:bookmarkEnd w:id="42"/>
    </w:p>
    <w:p w14:paraId="7D533B51" w14:textId="242387DF" w:rsidR="00B95852" w:rsidRDefault="00AC781F" w:rsidP="00AC781F">
      <w:pPr>
        <w:ind w:firstLine="454"/>
      </w:pPr>
      <w:r>
        <w:t>Návrh informačního systému</w:t>
      </w:r>
      <w:r w:rsidR="009C4DDB" w:rsidRPr="00D04C2F">
        <w:t xml:space="preserve"> je zpracován v souladu s předpisy SŽDC, ČSN. Pro zpracování projektové dokumentace stavebníh</w:t>
      </w:r>
      <w:r w:rsidR="009C4DDB">
        <w:t>o</w:t>
      </w:r>
      <w:r w:rsidR="009C4DDB" w:rsidRPr="00D04C2F">
        <w:t xml:space="preserve"> objekt</w:t>
      </w:r>
      <w:r w:rsidR="009C4DDB">
        <w:t>u</w:t>
      </w:r>
      <w:r w:rsidR="009C4DDB" w:rsidRPr="00D04C2F">
        <w:t xml:space="preserve"> není nutno žádat o výjimky z</w:t>
      </w:r>
      <w:r w:rsidR="009C4DDB">
        <w:t>e stávajících platných</w:t>
      </w:r>
      <w:r w:rsidR="00F44BEC">
        <w:t xml:space="preserve"> norem a předpisů.</w:t>
      </w:r>
    </w:p>
    <w:p w14:paraId="7D1794A6" w14:textId="77777777" w:rsidR="00F44BEC" w:rsidRDefault="00F44BEC" w:rsidP="00F44BEC">
      <w:pPr>
        <w:pStyle w:val="Nadpis1"/>
      </w:pPr>
      <w:bookmarkStart w:id="43" w:name="_Toc68553263"/>
      <w:r>
        <w:t>Závěr</w:t>
      </w:r>
      <w:bookmarkEnd w:id="43"/>
    </w:p>
    <w:p w14:paraId="25D5E3C1" w14:textId="0A11EB04" w:rsidR="00F44BEC" w:rsidRDefault="00F44BEC" w:rsidP="00A446F0">
      <w:pPr>
        <w:spacing w:line="276" w:lineRule="auto"/>
        <w:ind w:firstLine="454"/>
      </w:pPr>
      <w:r>
        <w:t>Materiály a konstrukce navržené v DÚSP vycházejí z nabídek výrobků, vzorových listů a zkušeností jako reálně možné, dostupné a vzhledem k požadovaným parametrům i finančně nejúspornější, sloužící jako podklad pro stanovení nákladů jednotlivých SO. V dokumentaci nejsou uvedené konkrétní názvy výrobků a výrobců. Všechny materiály je nutno doložit certifikáty jakosti a případně odpovídajícím posouzením. Vybrané výrobky musí být pro použití do kolejí SŽ, s.o. schváleny a musí mít platné „Osvědčení SŽDC“</w:t>
      </w:r>
    </w:p>
    <w:p w14:paraId="198F2A39" w14:textId="77777777" w:rsidR="00F44BEC" w:rsidRDefault="00F44BEC" w:rsidP="009C4DDB">
      <w:pPr>
        <w:ind w:firstLine="454"/>
      </w:pPr>
    </w:p>
    <w:p w14:paraId="24538EA5" w14:textId="353A4565" w:rsidR="009C4DDB" w:rsidRPr="00252146" w:rsidRDefault="009C4DDB" w:rsidP="009C4DDB">
      <w:pPr>
        <w:rPr>
          <w:b/>
        </w:rPr>
      </w:pPr>
      <w:r>
        <w:t xml:space="preserve">Technickou </w:t>
      </w:r>
      <w:r w:rsidRPr="009C35D4">
        <w:t>zprávu zpracoval</w:t>
      </w:r>
      <w:r w:rsidR="00A446F0">
        <w:t>i</w:t>
      </w:r>
      <w:r w:rsidRPr="009C35D4">
        <w:t>:</w:t>
      </w:r>
      <w:r w:rsidRPr="009C35D4">
        <w:tab/>
      </w:r>
      <w:r w:rsidRPr="009C35D4">
        <w:tab/>
      </w:r>
      <w:r w:rsidRPr="009C35D4">
        <w:tab/>
      </w:r>
      <w:r w:rsidRPr="009C35D4">
        <w:tab/>
      </w:r>
      <w:r>
        <w:tab/>
      </w:r>
      <w:r w:rsidRPr="00252146">
        <w:rPr>
          <w:b/>
        </w:rPr>
        <w:t xml:space="preserve">Ing. </w:t>
      </w:r>
      <w:r w:rsidR="00A446F0">
        <w:rPr>
          <w:b/>
        </w:rPr>
        <w:t>Tomáš Burda</w:t>
      </w:r>
    </w:p>
    <w:p w14:paraId="349423CA" w14:textId="3F1947B8" w:rsidR="009C4DDB" w:rsidRPr="009C35D4" w:rsidRDefault="009C4DDB" w:rsidP="009C4DDB">
      <w:r w:rsidRPr="009C35D4">
        <w:tab/>
      </w:r>
      <w:r w:rsidRPr="009C35D4">
        <w:tab/>
      </w:r>
      <w:r w:rsidRPr="009C35D4">
        <w:tab/>
      </w:r>
      <w:r w:rsidRPr="009C35D4">
        <w:tab/>
      </w:r>
      <w:r w:rsidRPr="009C35D4">
        <w:tab/>
      </w:r>
      <w:r w:rsidRPr="009C35D4">
        <w:tab/>
      </w:r>
      <w:r w:rsidRPr="009C35D4">
        <w:tab/>
      </w:r>
      <w:r w:rsidRPr="009C35D4">
        <w:tab/>
        <w:t>Tel: +420</w:t>
      </w:r>
      <w:r w:rsidR="00A446F0">
        <w:t> 776 248 316</w:t>
      </w:r>
      <w:r w:rsidR="00BA7F8E">
        <w:t xml:space="preserve"> </w:t>
      </w:r>
    </w:p>
    <w:p w14:paraId="322DB9AD" w14:textId="7F5E89D7" w:rsidR="004E0BEB" w:rsidRPr="00A446F0" w:rsidRDefault="009C4DDB" w:rsidP="009C4DDB">
      <w:pPr>
        <w:rPr>
          <w:b/>
          <w:bCs/>
        </w:rPr>
      </w:pPr>
      <w:r w:rsidRPr="009C35D4">
        <w:tab/>
      </w:r>
      <w:r w:rsidRPr="009C35D4">
        <w:tab/>
      </w:r>
      <w:r w:rsidRPr="009C35D4">
        <w:tab/>
      </w:r>
      <w:r w:rsidRPr="009C35D4">
        <w:tab/>
      </w:r>
      <w:r w:rsidRPr="009C35D4">
        <w:tab/>
      </w:r>
      <w:r w:rsidRPr="009C35D4">
        <w:tab/>
      </w:r>
      <w:r w:rsidRPr="009C35D4">
        <w:tab/>
      </w:r>
      <w:r w:rsidRPr="009C35D4">
        <w:tab/>
      </w:r>
      <w:r w:rsidR="00A446F0" w:rsidRPr="00A446F0">
        <w:rPr>
          <w:b/>
          <w:bCs/>
        </w:rPr>
        <w:t>Ing. Ondřej Lemerman</w:t>
      </w:r>
    </w:p>
    <w:p w14:paraId="68DAF6DD" w14:textId="7CA085CF" w:rsidR="00A446F0" w:rsidRDefault="00A446F0" w:rsidP="009C4DD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C35D4">
        <w:t>Tel: +420</w:t>
      </w:r>
      <w:r>
        <w:t> 773 53 23 53</w:t>
      </w:r>
    </w:p>
    <w:sectPr w:rsidR="00A446F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F857A" w14:textId="77777777" w:rsidR="00BF6348" w:rsidRDefault="00BF6348" w:rsidP="009C4DDB">
      <w:pPr>
        <w:spacing w:before="0"/>
      </w:pPr>
      <w:r>
        <w:separator/>
      </w:r>
    </w:p>
  </w:endnote>
  <w:endnote w:type="continuationSeparator" w:id="0">
    <w:p w14:paraId="0318E809" w14:textId="77777777" w:rsidR="00BF6348" w:rsidRDefault="00BF6348" w:rsidP="009C4DD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0049114"/>
      <w:docPartObj>
        <w:docPartGallery w:val="Page Numbers (Bottom of Page)"/>
        <w:docPartUnique/>
      </w:docPartObj>
    </w:sdtPr>
    <w:sdtEndPr/>
    <w:sdtContent>
      <w:p w14:paraId="4EA99092" w14:textId="77777777" w:rsidR="00526E1A" w:rsidRDefault="00526E1A">
        <w:pPr>
          <w:pStyle w:val="Zpat"/>
          <w:pBdr>
            <w:bottom w:val="single" w:sz="6" w:space="1" w:color="auto"/>
          </w:pBdr>
          <w:jc w:val="right"/>
        </w:pPr>
      </w:p>
      <w:p w14:paraId="5A1C08B4" w14:textId="03F4808A" w:rsidR="00526E1A" w:rsidRDefault="00526E1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5A6">
          <w:rPr>
            <w:noProof/>
          </w:rPr>
          <w:t>8</w:t>
        </w:r>
        <w:r>
          <w:fldChar w:fldCharType="end"/>
        </w:r>
      </w:p>
    </w:sdtContent>
  </w:sdt>
  <w:p w14:paraId="0086CF2A" w14:textId="77777777" w:rsidR="00526E1A" w:rsidRDefault="00526E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515A06" w14:textId="77777777" w:rsidR="00BF6348" w:rsidRDefault="00BF6348" w:rsidP="009C4DDB">
      <w:pPr>
        <w:spacing w:before="0"/>
      </w:pPr>
      <w:r>
        <w:separator/>
      </w:r>
    </w:p>
  </w:footnote>
  <w:footnote w:type="continuationSeparator" w:id="0">
    <w:p w14:paraId="324F1B82" w14:textId="77777777" w:rsidR="00BF6348" w:rsidRDefault="00BF6348" w:rsidP="009C4DD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53C48" w14:textId="05C59F57" w:rsidR="00526E1A" w:rsidRPr="008101D2" w:rsidRDefault="00407FE7" w:rsidP="009C4DDB">
    <w:pPr>
      <w:pStyle w:val="Zhlav"/>
      <w:pBdr>
        <w:bottom w:val="single" w:sz="6" w:space="1" w:color="auto"/>
      </w:pBdr>
      <w:rPr>
        <w:rFonts w:ascii="Times New Roman" w:hAnsi="Times New Roman"/>
        <w:i/>
        <w:sz w:val="16"/>
      </w:rPr>
    </w:pPr>
    <w:r>
      <w:rPr>
        <w:rFonts w:ascii="Times New Roman" w:hAnsi="Times New Roman"/>
        <w:i/>
        <w:sz w:val="16"/>
        <w:szCs w:val="16"/>
      </w:rPr>
      <w:t>Oprava kolejí, výhybek a nástupišť v ŽST Strážnice</w:t>
    </w:r>
    <w:r w:rsidR="00526E1A">
      <w:rPr>
        <w:rFonts w:ascii="Times New Roman" w:hAnsi="Times New Roman"/>
        <w:i/>
        <w:sz w:val="16"/>
        <w:szCs w:val="16"/>
      </w:rPr>
      <w:tab/>
    </w:r>
    <w:r w:rsidR="00526E1A">
      <w:rPr>
        <w:rFonts w:ascii="Times New Roman" w:hAnsi="Times New Roman"/>
        <w:i/>
        <w:sz w:val="16"/>
        <w:szCs w:val="16"/>
      </w:rPr>
      <w:tab/>
    </w:r>
    <w:r w:rsidR="008101D2">
      <w:rPr>
        <w:rFonts w:ascii="Times New Roman" w:hAnsi="Times New Roman"/>
        <w:i/>
        <w:sz w:val="16"/>
      </w:rPr>
      <w:t>PS701</w:t>
    </w:r>
    <w:r w:rsidR="00526E1A" w:rsidRPr="009C4DDB">
      <w:rPr>
        <w:rFonts w:ascii="Times New Roman" w:hAnsi="Times New Roman"/>
        <w:i/>
        <w:sz w:val="16"/>
      </w:rPr>
      <w:t xml:space="preserve"> TZ</w:t>
    </w:r>
  </w:p>
  <w:p w14:paraId="74D69575" w14:textId="77777777" w:rsidR="00526E1A" w:rsidRPr="009C4DDB" w:rsidRDefault="00526E1A">
    <w:pPr>
      <w:pStyle w:val="Zhlav"/>
      <w:rPr>
        <w:rFonts w:ascii="Times New Roman" w:hAnsi="Times New Roman"/>
        <w:i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70A878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4986E63"/>
    <w:multiLevelType w:val="hybridMultilevel"/>
    <w:tmpl w:val="334C7108"/>
    <w:lvl w:ilvl="0" w:tplc="B92438FE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0A18"/>
    <w:multiLevelType w:val="hybridMultilevel"/>
    <w:tmpl w:val="E8D27F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3F41D0E"/>
    <w:multiLevelType w:val="hybridMultilevel"/>
    <w:tmpl w:val="957644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16AF2"/>
    <w:multiLevelType w:val="hybridMultilevel"/>
    <w:tmpl w:val="15C81E04"/>
    <w:lvl w:ilvl="0" w:tplc="CA440C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782"/>
    <w:multiLevelType w:val="hybridMultilevel"/>
    <w:tmpl w:val="5A5627D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0BB5A46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51932A62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34E24C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E1B6B5D"/>
    <w:multiLevelType w:val="hybridMultilevel"/>
    <w:tmpl w:val="5AF6ED8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EAC2B9E"/>
    <w:multiLevelType w:val="multilevel"/>
    <w:tmpl w:val="A2C87F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18D1C91"/>
    <w:multiLevelType w:val="hybridMultilevel"/>
    <w:tmpl w:val="218687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136B9"/>
    <w:multiLevelType w:val="hybridMultilevel"/>
    <w:tmpl w:val="517EC36A"/>
    <w:lvl w:ilvl="0" w:tplc="0C347A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713D4C"/>
    <w:multiLevelType w:val="hybridMultilevel"/>
    <w:tmpl w:val="5F68AE0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2"/>
  </w:num>
  <w:num w:numId="5">
    <w:abstractNumId w:val="13"/>
  </w:num>
  <w:num w:numId="6">
    <w:abstractNumId w:val="4"/>
  </w:num>
  <w:num w:numId="7">
    <w:abstractNumId w:val="1"/>
  </w:num>
  <w:num w:numId="8">
    <w:abstractNumId w:val="6"/>
  </w:num>
  <w:num w:numId="9">
    <w:abstractNumId w:val="8"/>
  </w:num>
  <w:num w:numId="10">
    <w:abstractNumId w:val="7"/>
  </w:num>
  <w:num w:numId="11">
    <w:abstractNumId w:val="10"/>
  </w:num>
  <w:num w:numId="12">
    <w:abstractNumId w:val="3"/>
  </w:num>
  <w:num w:numId="13">
    <w:abstractNumId w:val="11"/>
  </w:num>
  <w:num w:numId="14">
    <w:abstractNumId w:val="6"/>
  </w:num>
  <w:num w:numId="15">
    <w:abstractNumId w:val="6"/>
    <w:lvlOverride w:ilvl="0">
      <w:startOverride w:val="3"/>
    </w:lvlOverride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DA1"/>
    <w:rsid w:val="00001905"/>
    <w:rsid w:val="00031F8F"/>
    <w:rsid w:val="000756ED"/>
    <w:rsid w:val="0008281B"/>
    <w:rsid w:val="00084790"/>
    <w:rsid w:val="00090A4A"/>
    <w:rsid w:val="0009260E"/>
    <w:rsid w:val="000B7BEE"/>
    <w:rsid w:val="000C46D0"/>
    <w:rsid w:val="000C6DE9"/>
    <w:rsid w:val="000D37A0"/>
    <w:rsid w:val="000D67ED"/>
    <w:rsid w:val="00110CC5"/>
    <w:rsid w:val="0011138F"/>
    <w:rsid w:val="0011363E"/>
    <w:rsid w:val="001324F9"/>
    <w:rsid w:val="001330FD"/>
    <w:rsid w:val="00133663"/>
    <w:rsid w:val="00141D37"/>
    <w:rsid w:val="00185E05"/>
    <w:rsid w:val="00197ECF"/>
    <w:rsid w:val="001B5FC2"/>
    <w:rsid w:val="00203819"/>
    <w:rsid w:val="00210B9B"/>
    <w:rsid w:val="00213E7F"/>
    <w:rsid w:val="00221C06"/>
    <w:rsid w:val="00236231"/>
    <w:rsid w:val="002525B0"/>
    <w:rsid w:val="00266D67"/>
    <w:rsid w:val="002A65C9"/>
    <w:rsid w:val="002B5542"/>
    <w:rsid w:val="002D663B"/>
    <w:rsid w:val="00300498"/>
    <w:rsid w:val="003024AA"/>
    <w:rsid w:val="00302680"/>
    <w:rsid w:val="00343C03"/>
    <w:rsid w:val="00352974"/>
    <w:rsid w:val="00354639"/>
    <w:rsid w:val="003652BC"/>
    <w:rsid w:val="003B0167"/>
    <w:rsid w:val="003B3D9B"/>
    <w:rsid w:val="003C2A93"/>
    <w:rsid w:val="003C3115"/>
    <w:rsid w:val="003D1CE5"/>
    <w:rsid w:val="003D658D"/>
    <w:rsid w:val="003F1936"/>
    <w:rsid w:val="00407FE7"/>
    <w:rsid w:val="00433019"/>
    <w:rsid w:val="00465CFF"/>
    <w:rsid w:val="004A2AFB"/>
    <w:rsid w:val="004C3D76"/>
    <w:rsid w:val="004D725C"/>
    <w:rsid w:val="004E0A41"/>
    <w:rsid w:val="004E0BEB"/>
    <w:rsid w:val="005029EF"/>
    <w:rsid w:val="00513208"/>
    <w:rsid w:val="00526E1A"/>
    <w:rsid w:val="00575B79"/>
    <w:rsid w:val="00594173"/>
    <w:rsid w:val="005C0507"/>
    <w:rsid w:val="005C4513"/>
    <w:rsid w:val="005C4D18"/>
    <w:rsid w:val="005D7E24"/>
    <w:rsid w:val="005E0B76"/>
    <w:rsid w:val="005E6510"/>
    <w:rsid w:val="005F516F"/>
    <w:rsid w:val="00634C07"/>
    <w:rsid w:val="00680672"/>
    <w:rsid w:val="006D0DA1"/>
    <w:rsid w:val="006D7256"/>
    <w:rsid w:val="006D7C7E"/>
    <w:rsid w:val="00706208"/>
    <w:rsid w:val="0074555B"/>
    <w:rsid w:val="00766C6D"/>
    <w:rsid w:val="00770742"/>
    <w:rsid w:val="007805A6"/>
    <w:rsid w:val="0078258F"/>
    <w:rsid w:val="007A4C29"/>
    <w:rsid w:val="007E5A60"/>
    <w:rsid w:val="00804485"/>
    <w:rsid w:val="00804A1D"/>
    <w:rsid w:val="008059E6"/>
    <w:rsid w:val="008101D2"/>
    <w:rsid w:val="0081135E"/>
    <w:rsid w:val="0081757F"/>
    <w:rsid w:val="00817698"/>
    <w:rsid w:val="00821A3D"/>
    <w:rsid w:val="0083006B"/>
    <w:rsid w:val="00831AF8"/>
    <w:rsid w:val="00834D80"/>
    <w:rsid w:val="008421C1"/>
    <w:rsid w:val="008662EC"/>
    <w:rsid w:val="008C0322"/>
    <w:rsid w:val="008D7974"/>
    <w:rsid w:val="00900D4C"/>
    <w:rsid w:val="009253F5"/>
    <w:rsid w:val="00927FE5"/>
    <w:rsid w:val="009A7FD5"/>
    <w:rsid w:val="009C4DDB"/>
    <w:rsid w:val="00A0354B"/>
    <w:rsid w:val="00A331E9"/>
    <w:rsid w:val="00A437D9"/>
    <w:rsid w:val="00A446F0"/>
    <w:rsid w:val="00A50CF9"/>
    <w:rsid w:val="00A72FFD"/>
    <w:rsid w:val="00A90A5C"/>
    <w:rsid w:val="00A92EEE"/>
    <w:rsid w:val="00AA14FC"/>
    <w:rsid w:val="00AA5226"/>
    <w:rsid w:val="00AB3BA8"/>
    <w:rsid w:val="00AB716B"/>
    <w:rsid w:val="00AC781F"/>
    <w:rsid w:val="00AD02E4"/>
    <w:rsid w:val="00AD56BA"/>
    <w:rsid w:val="00AE498F"/>
    <w:rsid w:val="00B27ECF"/>
    <w:rsid w:val="00B31880"/>
    <w:rsid w:val="00B549AB"/>
    <w:rsid w:val="00B7359F"/>
    <w:rsid w:val="00B92B1B"/>
    <w:rsid w:val="00B95852"/>
    <w:rsid w:val="00BA2959"/>
    <w:rsid w:val="00BA7F8E"/>
    <w:rsid w:val="00BB389B"/>
    <w:rsid w:val="00BB4BFF"/>
    <w:rsid w:val="00BC6E86"/>
    <w:rsid w:val="00BD228F"/>
    <w:rsid w:val="00BD2D4F"/>
    <w:rsid w:val="00BE4EE3"/>
    <w:rsid w:val="00BE5380"/>
    <w:rsid w:val="00BF6348"/>
    <w:rsid w:val="00C01403"/>
    <w:rsid w:val="00C20E12"/>
    <w:rsid w:val="00C4095D"/>
    <w:rsid w:val="00C50FBC"/>
    <w:rsid w:val="00CA7F1A"/>
    <w:rsid w:val="00CB219D"/>
    <w:rsid w:val="00CE502A"/>
    <w:rsid w:val="00D64593"/>
    <w:rsid w:val="00D775FC"/>
    <w:rsid w:val="00DC53B3"/>
    <w:rsid w:val="00DD1651"/>
    <w:rsid w:val="00DE3CE9"/>
    <w:rsid w:val="00DF28F6"/>
    <w:rsid w:val="00E1111A"/>
    <w:rsid w:val="00E55057"/>
    <w:rsid w:val="00E81F1A"/>
    <w:rsid w:val="00EA62F0"/>
    <w:rsid w:val="00EC1EDE"/>
    <w:rsid w:val="00ED2E0B"/>
    <w:rsid w:val="00EE7EDA"/>
    <w:rsid w:val="00F35419"/>
    <w:rsid w:val="00F44909"/>
    <w:rsid w:val="00F44BEC"/>
    <w:rsid w:val="00F45AD1"/>
    <w:rsid w:val="00F7045E"/>
    <w:rsid w:val="00FA1529"/>
    <w:rsid w:val="00FC3865"/>
    <w:rsid w:val="00FD11D1"/>
    <w:rsid w:val="00FD3934"/>
    <w:rsid w:val="00FE6C0A"/>
    <w:rsid w:val="00FE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FFCE17D"/>
  <w15:chartTrackingRefBased/>
  <w15:docId w15:val="{CE45F47E-986E-4687-A577-566199ABF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C4DDB"/>
    <w:pPr>
      <w:spacing w:before="120"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9C4DDB"/>
    <w:pPr>
      <w:keepNext/>
      <w:numPr>
        <w:numId w:val="16"/>
      </w:numPr>
      <w:spacing w:before="480" w:after="60"/>
      <w:outlineLvl w:val="0"/>
    </w:pPr>
    <w:rPr>
      <w:b/>
      <w:kern w:val="28"/>
      <w:sz w:val="32"/>
    </w:rPr>
  </w:style>
  <w:style w:type="paragraph" w:styleId="Nadpis2">
    <w:name w:val="heading 2"/>
    <w:aliases w:val="podnadpis"/>
    <w:basedOn w:val="Normln"/>
    <w:next w:val="Normln"/>
    <w:link w:val="Nadpis2Char"/>
    <w:qFormat/>
    <w:rsid w:val="009C4DDB"/>
    <w:pPr>
      <w:keepNext/>
      <w:numPr>
        <w:ilvl w:val="1"/>
        <w:numId w:val="16"/>
      </w:numPr>
      <w:spacing w:before="360" w:after="60"/>
      <w:outlineLvl w:val="1"/>
    </w:pPr>
    <w:rPr>
      <w:b/>
      <w:sz w:val="28"/>
    </w:rPr>
  </w:style>
  <w:style w:type="paragraph" w:styleId="Nadpis3">
    <w:name w:val="heading 3"/>
    <w:aliases w:val="Nadpis základní"/>
    <w:basedOn w:val="Normln"/>
    <w:next w:val="Normln"/>
    <w:link w:val="Nadpis3Char"/>
    <w:qFormat/>
    <w:rsid w:val="009C4DDB"/>
    <w:pPr>
      <w:keepNext/>
      <w:numPr>
        <w:ilvl w:val="2"/>
        <w:numId w:val="16"/>
      </w:numPr>
      <w:spacing w:before="240" w:after="60"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9C4DDB"/>
    <w:pPr>
      <w:keepNext/>
      <w:numPr>
        <w:ilvl w:val="3"/>
        <w:numId w:val="16"/>
      </w:numPr>
      <w:spacing w:before="240" w:after="60"/>
      <w:outlineLvl w:val="3"/>
    </w:pPr>
    <w:rPr>
      <w:b/>
    </w:rPr>
  </w:style>
  <w:style w:type="paragraph" w:styleId="Nadpis5">
    <w:name w:val="heading 5"/>
    <w:basedOn w:val="Normln"/>
    <w:next w:val="Normln"/>
    <w:link w:val="Nadpis5Char"/>
    <w:qFormat/>
    <w:rsid w:val="009C4DDB"/>
    <w:pPr>
      <w:numPr>
        <w:ilvl w:val="4"/>
        <w:numId w:val="16"/>
      </w:numPr>
      <w:spacing w:before="240" w:after="60"/>
      <w:outlineLvl w:val="4"/>
    </w:pPr>
  </w:style>
  <w:style w:type="paragraph" w:styleId="Nadpis6">
    <w:name w:val="heading 6"/>
    <w:basedOn w:val="Normln"/>
    <w:next w:val="Normln"/>
    <w:link w:val="Nadpis6Char"/>
    <w:qFormat/>
    <w:rsid w:val="009C4DDB"/>
    <w:pPr>
      <w:numPr>
        <w:ilvl w:val="5"/>
        <w:numId w:val="16"/>
      </w:numPr>
      <w:spacing w:before="240" w:after="60"/>
      <w:outlineLvl w:val="5"/>
    </w:pPr>
    <w:rPr>
      <w:rFonts w:ascii="Times New Roman" w:hAnsi="Times New Roman"/>
      <w:i/>
    </w:rPr>
  </w:style>
  <w:style w:type="paragraph" w:styleId="Nadpis7">
    <w:name w:val="heading 7"/>
    <w:basedOn w:val="Normln"/>
    <w:next w:val="Normln"/>
    <w:link w:val="Nadpis7Char"/>
    <w:qFormat/>
    <w:rsid w:val="009C4DDB"/>
    <w:pPr>
      <w:numPr>
        <w:ilvl w:val="6"/>
        <w:numId w:val="16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9C4DDB"/>
    <w:pPr>
      <w:numPr>
        <w:ilvl w:val="7"/>
        <w:numId w:val="16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link w:val="Nadpis9Char"/>
    <w:qFormat/>
    <w:rsid w:val="009C4DDB"/>
    <w:pPr>
      <w:numPr>
        <w:ilvl w:val="8"/>
        <w:numId w:val="16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9C4DDB"/>
    <w:rPr>
      <w:rFonts w:ascii="Calibri" w:eastAsia="Times New Roman" w:hAnsi="Calibri" w:cs="Times New Roman"/>
      <w:b/>
      <w:kern w:val="28"/>
      <w:sz w:val="32"/>
      <w:szCs w:val="20"/>
      <w:lang w:eastAsia="cs-CZ"/>
    </w:rPr>
  </w:style>
  <w:style w:type="character" w:customStyle="1" w:styleId="Nadpis2Char">
    <w:name w:val="Nadpis 2 Char"/>
    <w:aliases w:val="podnadpis Char"/>
    <w:basedOn w:val="Standardnpsmoodstavce"/>
    <w:link w:val="Nadpis2"/>
    <w:rsid w:val="009C4DDB"/>
    <w:rPr>
      <w:rFonts w:ascii="Calibri" w:eastAsia="Times New Roman" w:hAnsi="Calibri" w:cs="Times New Roman"/>
      <w:b/>
      <w:sz w:val="28"/>
      <w:szCs w:val="20"/>
      <w:lang w:eastAsia="cs-CZ"/>
    </w:rPr>
  </w:style>
  <w:style w:type="character" w:customStyle="1" w:styleId="Nadpis3Char">
    <w:name w:val="Nadpis 3 Char"/>
    <w:aliases w:val="Nadpis základní Char"/>
    <w:basedOn w:val="Standardnpsmoodstavce"/>
    <w:link w:val="Nadpis3"/>
    <w:rsid w:val="009C4DDB"/>
    <w:rPr>
      <w:rFonts w:ascii="Calibri" w:eastAsia="Times New Roman" w:hAnsi="Calibri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9C4DDB"/>
    <w:rPr>
      <w:rFonts w:ascii="Calibri" w:eastAsia="Times New Roman" w:hAnsi="Calibri" w:cs="Times New Roman"/>
      <w:b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9C4DDB"/>
    <w:rPr>
      <w:rFonts w:ascii="Calibri" w:eastAsia="Times New Roman" w:hAnsi="Calibri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9C4DDB"/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9C4DDB"/>
    <w:rPr>
      <w:rFonts w:ascii="Calibri" w:eastAsia="Times New Roman" w:hAnsi="Calibri" w:cs="Times New Roman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9C4DDB"/>
    <w:rPr>
      <w:rFonts w:ascii="Calibri" w:eastAsia="Times New Roman" w:hAnsi="Calibri" w:cs="Times New Roman"/>
      <w:i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9C4DDB"/>
    <w:rPr>
      <w:rFonts w:ascii="Calibri" w:eastAsia="Times New Roman" w:hAnsi="Calibri" w:cs="Times New Roman"/>
      <w:b/>
      <w:i/>
      <w:sz w:val="18"/>
      <w:szCs w:val="20"/>
      <w:lang w:eastAsia="cs-CZ"/>
    </w:rPr>
  </w:style>
  <w:style w:type="character" w:customStyle="1" w:styleId="informaceChar">
    <w:name w:val="informace Char"/>
    <w:rsid w:val="009C4DDB"/>
    <w:rPr>
      <w:b/>
      <w:sz w:val="22"/>
      <w:lang w:val="cs-CZ" w:eastAsia="cs-CZ" w:bidi="ar-SA"/>
    </w:rPr>
  </w:style>
  <w:style w:type="paragraph" w:customStyle="1" w:styleId="informace">
    <w:name w:val="informace"/>
    <w:basedOn w:val="Normln"/>
    <w:link w:val="informaceChar1"/>
    <w:rsid w:val="009C4DDB"/>
    <w:pPr>
      <w:spacing w:before="0"/>
      <w:ind w:left="2835" w:hanging="2835"/>
      <w:jc w:val="left"/>
    </w:pPr>
    <w:rPr>
      <w:rFonts w:ascii="Times New Roman" w:hAnsi="Times New Roman"/>
      <w:b/>
    </w:rPr>
  </w:style>
  <w:style w:type="paragraph" w:styleId="Obsah1">
    <w:name w:val="toc 1"/>
    <w:basedOn w:val="Normln"/>
    <w:next w:val="Normln"/>
    <w:uiPriority w:val="39"/>
    <w:rsid w:val="009C4DDB"/>
    <w:pPr>
      <w:tabs>
        <w:tab w:val="right" w:leader="dot" w:pos="9071"/>
      </w:tabs>
    </w:pPr>
  </w:style>
  <w:style w:type="paragraph" w:styleId="Obsah2">
    <w:name w:val="toc 2"/>
    <w:basedOn w:val="Normln"/>
    <w:next w:val="Normln"/>
    <w:uiPriority w:val="39"/>
    <w:rsid w:val="009C4DDB"/>
    <w:pPr>
      <w:tabs>
        <w:tab w:val="right" w:leader="dot" w:pos="9071"/>
      </w:tabs>
      <w:ind w:left="200"/>
    </w:pPr>
  </w:style>
  <w:style w:type="paragraph" w:customStyle="1" w:styleId="nzevobjektu">
    <w:name w:val="název objektu"/>
    <w:basedOn w:val="Normln"/>
    <w:rsid w:val="009C4DDB"/>
    <w:pPr>
      <w:spacing w:before="360"/>
      <w:jc w:val="center"/>
    </w:pPr>
    <w:rPr>
      <w:b/>
      <w:spacing w:val="20"/>
      <w:sz w:val="40"/>
      <w:szCs w:val="40"/>
    </w:rPr>
  </w:style>
  <w:style w:type="paragraph" w:customStyle="1" w:styleId="nzevplohy">
    <w:name w:val="název přílohy"/>
    <w:basedOn w:val="Normln"/>
    <w:rsid w:val="009C4DD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hd w:val="clear" w:color="auto" w:fill="F3F3F3"/>
      <w:spacing w:after="120"/>
      <w:jc w:val="center"/>
    </w:pPr>
    <w:rPr>
      <w:b/>
      <w:spacing w:val="20"/>
      <w:sz w:val="56"/>
      <w:szCs w:val="56"/>
    </w:rPr>
  </w:style>
  <w:style w:type="paragraph" w:customStyle="1" w:styleId="Obsahcelek">
    <w:name w:val="Obsah celek"/>
    <w:basedOn w:val="Normln"/>
    <w:rsid w:val="009C4DDB"/>
    <w:pPr>
      <w:spacing w:before="720" w:after="120"/>
    </w:pPr>
    <w:rPr>
      <w:b/>
      <w:sz w:val="24"/>
    </w:rPr>
  </w:style>
  <w:style w:type="character" w:styleId="Hypertextovodkaz">
    <w:name w:val="Hyperlink"/>
    <w:uiPriority w:val="99"/>
    <w:rsid w:val="009C4DDB"/>
    <w:rPr>
      <w:color w:val="0000FF"/>
      <w:u w:val="single"/>
    </w:rPr>
  </w:style>
  <w:style w:type="character" w:customStyle="1" w:styleId="informaceChar1">
    <w:name w:val="informace Char1"/>
    <w:link w:val="informace"/>
    <w:rsid w:val="009C4DDB"/>
    <w:rPr>
      <w:rFonts w:ascii="Times New Roman" w:eastAsia="Times New Roman" w:hAnsi="Times New Roman" w:cs="Times New Roman"/>
      <w:b/>
      <w:szCs w:val="20"/>
      <w:lang w:eastAsia="cs-CZ"/>
    </w:rPr>
  </w:style>
  <w:style w:type="paragraph" w:customStyle="1" w:styleId="STZ">
    <w:name w:val="STZ"/>
    <w:basedOn w:val="Normln"/>
    <w:link w:val="STZChar"/>
    <w:uiPriority w:val="99"/>
    <w:qFormat/>
    <w:rsid w:val="009C4DDB"/>
    <w:pPr>
      <w:spacing w:before="60"/>
      <w:ind w:firstLine="340"/>
    </w:pPr>
    <w:rPr>
      <w:rFonts w:ascii="Arial" w:hAnsi="Arial"/>
      <w:spacing w:val="-2"/>
      <w:lang w:val="x-none" w:eastAsia="x-none"/>
    </w:rPr>
  </w:style>
  <w:style w:type="character" w:customStyle="1" w:styleId="STZChar">
    <w:name w:val="STZ Char"/>
    <w:link w:val="STZ"/>
    <w:uiPriority w:val="99"/>
    <w:rsid w:val="009C4DDB"/>
    <w:rPr>
      <w:rFonts w:ascii="Arial" w:eastAsia="Times New Roman" w:hAnsi="Arial" w:cs="Times New Roman"/>
      <w:spacing w:val="-2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9C4DDB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9C4DDB"/>
    <w:rPr>
      <w:rFonts w:ascii="Calibri" w:eastAsia="Times New Roman" w:hAnsi="Calibri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C4DDB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9C4DDB"/>
    <w:rPr>
      <w:rFonts w:ascii="Calibri" w:eastAsia="Times New Roman" w:hAnsi="Calibri" w:cs="Times New Roman"/>
      <w:szCs w:val="20"/>
      <w:lang w:eastAsia="cs-CZ"/>
    </w:rPr>
  </w:style>
  <w:style w:type="paragraph" w:styleId="Bezmezer">
    <w:name w:val="No Spacing"/>
    <w:uiPriority w:val="1"/>
    <w:qFormat/>
    <w:rsid w:val="008D7974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33663"/>
    <w:pPr>
      <w:ind w:left="720"/>
      <w:contextualSpacing/>
    </w:pPr>
  </w:style>
  <w:style w:type="paragraph" w:customStyle="1" w:styleId="E1">
    <w:name w:val="E1"/>
    <w:basedOn w:val="Normln"/>
    <w:rsid w:val="00706208"/>
    <w:pPr>
      <w:spacing w:before="0"/>
      <w:ind w:left="709"/>
    </w:pPr>
    <w:rPr>
      <w:rFonts w:ascii="Arial" w:hAnsi="Arial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193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19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A446F0"/>
    <w:rPr>
      <w:color w:val="605E5C"/>
      <w:shd w:val="clear" w:color="auto" w:fill="E1DFDD"/>
    </w:rPr>
  </w:style>
  <w:style w:type="paragraph" w:customStyle="1" w:styleId="Default">
    <w:name w:val="Default"/>
    <w:rsid w:val="00AD02E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9</Pages>
  <Words>2105</Words>
  <Characters>12425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Boudyš Daniel</dc:creator>
  <cp:keywords/>
  <dc:description/>
  <cp:lastModifiedBy>DELL01</cp:lastModifiedBy>
  <cp:revision>8</cp:revision>
  <cp:lastPrinted>2020-01-23T19:11:00Z</cp:lastPrinted>
  <dcterms:created xsi:type="dcterms:W3CDTF">2020-08-13T09:13:00Z</dcterms:created>
  <dcterms:modified xsi:type="dcterms:W3CDTF">2021-04-05T20:13:00Z</dcterms:modified>
</cp:coreProperties>
</file>